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Title"/>
      </w:pPr>
      <w:bookmarkStart w:name="用户需求文档" w:id="1"/>
      <w:r>
        <w:t xml:space="preserve">用户需求文档</w:t>
      </w:r>
      <w:bookmarkEnd w:id="1"/>
    </w:p>
    <w:p>
      <w:pPr>
        <w:pStyle w:val="Heading1"/>
      </w:pPr>
      <w:bookmarkStart w:name="项目概述" w:id="1"/>
      <w:r>
        <w:t xml:space="preserve">项目概述</w:t>
      </w:r>
      <w:bookmarkEnd w:id="1"/>
    </w:p>
    <w:p>
      <w:r>
        <w:t xml:space="preserve">梅州市智慧医养数字赋能平台（一期）旨在通过云计算、大数据和人工智能技术，重构医疗养老服务流程，实现"一次采集、多种生成、多元传播"，帮助传统医疗机构完成数字化、智能化转型。该平台聚焦于医养结合服务，覆盖医疗、养老、支付及服务等多维场景，为梅州市居民提供便捷、高效、优质的医养服务。</w:t>
      </w:r>
    </w:p>
    <w:p>
      <w:pPr>
        <w:pStyle w:val="Heading2"/>
      </w:pPr>
      <w:bookmarkStart w:name="系统整体架构图" w:id="1"/>
      <w:r>
        <w:t xml:space="preserve">系统整体架构图</w:t>
      </w:r>
      <w:bookmarkEnd w:id="1"/>
    </w:p>
    <w:p>
      <w:r>
        <w:drawing>
          <wp:inline distT="0" distB="0" distL="0" distR="0">
            <wp:extent cx="5760720" cy="1513659"/>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5760720" cy="1513659"/>
                    </a:xfrm>
                    <a:prstGeom prst="rect">
                      <a:avLst/>
                    </a:prstGeom>
                  </pic:spPr>
                </pic:pic>
              </a:graphicData>
            </a:graphic>
          </wp:inline>
        </w:drawing>
      </w:r>
    </w:p>
    <w:p>
      <w:r>
        <w:rPr>
          <w:i/>
          <w:iCs/>
        </w:rPr>
        <w:t xml:space="preserve">图1：梅州市智慧医养数字赋能平台整体架构图</w:t>
      </w:r>
    </w:p>
    <w:p>
      <w:pPr>
        <w:pStyle w:val="Heading1"/>
      </w:pPr>
      <w:bookmarkStart w:name="用户需求分析" w:id="1"/>
      <w:r>
        <w:t xml:space="preserve">用户需求分析</w:t>
      </w:r>
      <w:bookmarkEnd w:id="1"/>
    </w:p>
    <w:p>
      <w:pPr>
        <w:pStyle w:val="Heading2"/>
      </w:pPr>
      <w:bookmarkStart w:name="满足多样化需求" w:id="1"/>
      <w:r>
        <w:t xml:space="preserve">满足多样化需求</w:t>
      </w:r>
      <w:bookmarkEnd w:id="1"/>
    </w:p>
    <w:p>
      <w:r>
        <w:t xml:space="preserve">当前，患者及老年群体对医养服务的需求呈现多元化特征，不仅涵盖基础医疗服务，还包括养老支持、保健产品及线上购物等多个方面。医养平台整合人工智能辅助诊疗、DIP医保控费系统、长期护理保险、居家健康管理及医养商城等核心功能板块，全面对接上述多样化需求。商城系统提供医疗用品、保健品及相关服务的在线销售，便于用户便捷采购所需物资；长期护理保险模块强化对参保人员的服务管理与居家护理跟踪，切实适应老年人居家养老的实际需要。</w:t>
      </w:r>
    </w:p>
    <w:p>
      <w:pPr>
        <w:pStyle w:val="Heading2"/>
      </w:pPr>
      <w:bookmarkStart w:name="医院物联网布网与全生命周期ai监测需求" w:id="1"/>
      <w:r>
        <w:t xml:space="preserve">医院物联网布网与全生命周期AI监测需求</w:t>
      </w:r>
      <w:bookmarkEnd w:id="1"/>
    </w:p>
    <w:p>
      <w:pPr>
        <w:pStyle w:val="Heading3"/>
      </w:pPr>
      <w:bookmarkStart w:name="蓝牙手环与网关在医院的全面布网" w:id="1"/>
      <w:r>
        <w:t xml:space="preserve">蓝牙手环与网关在医院的全面布网</w:t>
      </w:r>
      <w:bookmarkEnd w:id="1"/>
    </w:p>
    <w:p>
      <w:r>
        <w:t xml:space="preserve">医院作为医疗服务的核心场所，需要建立完善的物联网基础设施，实现设备与患者的全面连接：</w:t>
      </w:r>
    </w:p>
    <w:p>
      <w:pPr>
        <w:pStyle w:val="ListParagraph"/>
        <w:pStyle w:val="ListParagraph"/>
        <w:numPr>
          <w:ilvl w:val="0"/>
          <w:numId w:val="1"/>
        </w:numPr>
        <w:numPr>
          <w:ilvl w:val="0"/>
          <w:numId w:val="2"/>
        </w:numPr>
      </w:pPr>
      <w:r>
        <w:rPr>
          <w:b/>
          <w:bCs/>
        </w:rPr>
        <w:t xml:space="preserve">智能手环大规模部署</w:t>
      </w:r>
      <w:r>
        <w:t xml:space="preserve">：在医院各科室、病区、公共区域部署智能手环监测终端，为所有住院患者、门诊患者及医护人员提供实时健康监测服务。智能手环集成蓝牙和NFC双重功能，实现从入院到出院的连续监测覆盖，同时支持NFC近场通信用于身份识别和快速操作。</w:t>
      </w:r>
    </w:p>
    <w:p>
      <w:pPr>
        <w:pStyle w:val="ListParagraph"/>
        <w:pStyle w:val="ListParagraph"/>
        <w:numPr>
          <w:ilvl w:val="0"/>
          <w:numId w:val="1"/>
        </w:numPr>
        <w:numPr>
          <w:ilvl w:val="0"/>
          <w:numId w:val="2"/>
        </w:numPr>
      </w:pPr>
      <w:r>
        <w:rPr>
          <w:b/>
          <w:bCs/>
        </w:rPr>
        <w:t xml:space="preserve">网关设备全院布网</w:t>
      </w:r>
      <w:r>
        <w:t xml:space="preserve">：在医院各个楼层、科室部署智能网关设备，形成完整的物联网通信网络，确保智能手环数据能够实时、稳定地传输到监控中心。</w:t>
      </w:r>
    </w:p>
    <w:p>
      <w:pPr>
        <w:pStyle w:val="Heading3"/>
      </w:pPr>
      <w:bookmarkStart w:name="nfc与电子围栏在医院的智能应用" w:id="1"/>
      <w:r>
        <w:t xml:space="preserve">NFC与电子围栏在医院的智能应用</w:t>
      </w:r>
      <w:bookmarkEnd w:id="1"/>
    </w:p>
    <w:p>
      <w:r>
        <w:t xml:space="preserve">医院物联网基础设施进一步扩展至NFC近场通信和电子围栏技术，实现更精细化的患者管理和区域控制：</w:t>
      </w:r>
    </w:p>
    <w:p>
      <w:pPr>
        <w:pStyle w:val="ListParagraph"/>
        <w:pStyle w:val="ListParagraph"/>
        <w:numPr>
          <w:ilvl w:val="0"/>
          <w:numId w:val="1"/>
        </w:numPr>
        <w:numPr>
          <w:ilvl w:val="0"/>
          <w:numId w:val="3"/>
        </w:numPr>
      </w:pPr>
      <w:r>
        <w:rPr>
          <w:b/>
          <w:bCs/>
        </w:rPr>
        <w:t xml:space="preserve">NFC智能识别系统</w:t>
      </w:r>
      <w:r>
        <w:t xml:space="preserve">：在医院各关键节点部署NFC读写设备，实现患者身份快速识别和信息获取。通过NFC腕带或卡片，患者可以实现一键身份验证、快速就诊登记、药品领取确认等功能，提升就医效率。</w:t>
      </w:r>
    </w:p>
    <w:p>
      <w:pPr>
        <w:pStyle w:val="ListParagraph"/>
        <w:pStyle w:val="ListParagraph"/>
        <w:numPr>
          <w:ilvl w:val="0"/>
          <w:numId w:val="1"/>
        </w:numPr>
        <w:numPr>
          <w:ilvl w:val="0"/>
          <w:numId w:val="3"/>
        </w:numPr>
      </w:pPr>
      <w:r>
        <w:rPr>
          <w:b/>
          <w:bCs/>
        </w:rPr>
        <w:t xml:space="preserve">电子围栏区域管控</w:t>
      </w:r>
      <w:r>
        <w:t xml:space="preserve">：在医院重点区域（如手术室、重症监护室、药品库房等）部署电子围栏系统，通过蓝牙定位和NFC验证相结合，实现人员和设备的准入控制。防止未经授权人员进入敏感区域，确保医疗安全。</w:t>
      </w:r>
    </w:p>
    <w:p>
      <w:pPr>
        <w:pStyle w:val="ListParagraph"/>
        <w:pStyle w:val="ListParagraph"/>
        <w:numPr>
          <w:ilvl w:val="0"/>
          <w:numId w:val="1"/>
        </w:numPr>
        <w:numPr>
          <w:ilvl w:val="0"/>
          <w:numId w:val="3"/>
        </w:numPr>
      </w:pPr>
      <w:r>
        <w:rPr>
          <w:b/>
          <w:bCs/>
        </w:rPr>
        <w:t xml:space="preserve">智能导诊与定位服务</w:t>
      </w:r>
      <w:r>
        <w:t xml:space="preserve">：结合NFC技术和电子围栏，为患者提供智能导诊服务。患者通过扫描NFC标签获取科室信息、医生介绍、就诊流程等，同时电子围栏系统提供室内定位导航，避免患者迷路。</w:t>
      </w:r>
    </w:p>
    <w:p>
      <w:pPr>
        <w:pStyle w:val="ListParagraph"/>
        <w:pStyle w:val="ListParagraph"/>
        <w:numPr>
          <w:ilvl w:val="0"/>
          <w:numId w:val="1"/>
        </w:numPr>
        <w:numPr>
          <w:ilvl w:val="0"/>
          <w:numId w:val="3"/>
        </w:numPr>
      </w:pPr>
      <w:r>
        <w:rPr>
          <w:b/>
          <w:bCs/>
        </w:rPr>
        <w:t xml:space="preserve">安全预警与应急响应</w:t>
      </w:r>
      <w:r>
        <w:t xml:space="preserve">：电子围栏系统监测人员活动轨迹，当检测到异常行为或紧急情况时，自动触发报警并通知相关人员，实现快速应急响应。
基于蓝牙手环和网关的物联网网络，实现患者从入院到康复的全生命周期AI智能监测：</w:t>
      </w:r>
    </w:p>
    <w:p>
      <w:pPr>
        <w:pStyle w:val="ListParagraph"/>
        <w:pStyle w:val="ListParagraph"/>
        <w:numPr>
          <w:ilvl w:val="0"/>
          <w:numId w:val="1"/>
        </w:numPr>
        <w:numPr>
          <w:ilvl w:val="0"/>
          <w:numId w:val="3"/>
        </w:numPr>
      </w:pPr>
      <w:r>
        <w:rPr>
          <w:b/>
          <w:bCs/>
        </w:rPr>
        <w:t xml:space="preserve">入院评估阶段</w:t>
      </w:r>
      <w:r>
        <w:t xml:space="preserve">：患者入院时佩戴蓝牙手环，AI系统自动采集基础生命体征数据，进行健康评估，为治疗方案制定提供数据支持。</w:t>
      </w:r>
    </w:p>
    <w:p>
      <w:pPr>
        <w:pStyle w:val="ListParagraph"/>
        <w:pStyle w:val="ListParagraph"/>
        <w:numPr>
          <w:ilvl w:val="0"/>
          <w:numId w:val="1"/>
        </w:numPr>
        <w:numPr>
          <w:ilvl w:val="0"/>
          <w:numId w:val="3"/>
        </w:numPr>
      </w:pPr>
      <w:r>
        <w:rPr>
          <w:b/>
          <w:bCs/>
        </w:rPr>
        <w:t xml:space="preserve">住院治疗阶段</w:t>
      </w:r>
      <w:r>
        <w:t xml:space="preserve">：实时监测患者的生命体征变化，AI算法分析异常指标，提前预警潜在风险，为医护人员提供决策辅助。</w:t>
      </w:r>
    </w:p>
    <w:p>
      <w:pPr>
        <w:pStyle w:val="ListParagraph"/>
        <w:pStyle w:val="ListParagraph"/>
        <w:numPr>
          <w:ilvl w:val="0"/>
          <w:numId w:val="1"/>
        </w:numPr>
        <w:numPr>
          <w:ilvl w:val="0"/>
          <w:numId w:val="3"/>
        </w:numPr>
      </w:pPr>
      <w:r>
        <w:rPr>
          <w:b/>
          <w:bCs/>
        </w:rPr>
        <w:t xml:space="preserve">康复恢复阶段</w:t>
      </w:r>
      <w:r>
        <w:t xml:space="preserve">：出院后继续通过手环监测康复进度，AI系统评估恢复情况，及时调整康复方案，确保治疗效果。</w:t>
      </w:r>
    </w:p>
    <w:p>
      <w:pPr>
        <w:pStyle w:val="ListParagraph"/>
        <w:pStyle w:val="ListParagraph"/>
        <w:numPr>
          <w:ilvl w:val="0"/>
          <w:numId w:val="1"/>
        </w:numPr>
        <w:numPr>
          <w:ilvl w:val="0"/>
          <w:numId w:val="3"/>
        </w:numPr>
      </w:pPr>
      <w:r>
        <w:rPr>
          <w:b/>
          <w:bCs/>
        </w:rPr>
        <w:t xml:space="preserve">长期管理阶段</w:t>
      </w:r>
      <w:r>
        <w:t xml:space="preserve">：建立患者长期健康档案，AI持续分析健康趋势，为慢性病管理和预防保健提供个性化建议。</w:t>
      </w:r>
    </w:p>
    <w:p>
      <w:pPr>
        <w:pStyle w:val="Heading3"/>
      </w:pPr>
      <w:bookmarkStart w:name="ai监测数据应用价值" w:id="1"/>
      <w:r>
        <w:t xml:space="preserve">AI监测数据应用价值</w:t>
      </w:r>
      <w:bookmarkEnd w:id="1"/>
    </w:p>
    <w:p>
      <w:r>
        <w:t xml:space="preserve">通过全生命周期AI监测，挖掘数据价值，提升医疗服务质量：</w:t>
      </w:r>
    </w:p>
    <w:p>
      <w:pPr>
        <w:pStyle w:val="ListParagraph"/>
        <w:pStyle w:val="ListParagraph"/>
        <w:numPr>
          <w:ilvl w:val="0"/>
          <w:numId w:val="1"/>
        </w:numPr>
        <w:numPr>
          <w:ilvl w:val="0"/>
          <w:numId w:val="4"/>
        </w:numPr>
      </w:pPr>
      <w:r>
        <w:rPr>
          <w:b/>
          <w:bCs/>
        </w:rPr>
        <w:t xml:space="preserve">临床决策支持</w:t>
      </w:r>
      <w:r>
        <w:t xml:space="preserve">：AI分析监测数据，为医生提供精准的诊断和治疗建议，提高医疗决策的科学性和准确性。</w:t>
      </w:r>
    </w:p>
    <w:p>
      <w:pPr>
        <w:pStyle w:val="ListParagraph"/>
        <w:pStyle w:val="ListParagraph"/>
        <w:numPr>
          <w:ilvl w:val="0"/>
          <w:numId w:val="1"/>
        </w:numPr>
        <w:numPr>
          <w:ilvl w:val="0"/>
          <w:numId w:val="4"/>
        </w:numPr>
      </w:pPr>
      <w:r>
        <w:rPr>
          <w:b/>
          <w:bCs/>
        </w:rPr>
        <w:t xml:space="preserve">医疗质量提升</w:t>
      </w:r>
      <w:r>
        <w:t xml:space="preserve">：通过实时监测和预警，减少医疗事故发生，提升医院医疗服务质量和患者满意度。</w:t>
      </w:r>
    </w:p>
    <w:p>
      <w:pPr>
        <w:pStyle w:val="ListParagraph"/>
        <w:pStyle w:val="ListParagraph"/>
        <w:numPr>
          <w:ilvl w:val="0"/>
          <w:numId w:val="1"/>
        </w:numPr>
        <w:numPr>
          <w:ilvl w:val="0"/>
          <w:numId w:val="4"/>
        </w:numPr>
      </w:pPr>
      <w:r>
        <w:rPr>
          <w:b/>
          <w:bCs/>
        </w:rPr>
        <w:t xml:space="preserve">医疗资源优化</w:t>
      </w:r>
      <w:r>
        <w:t xml:space="preserve">：基于监测数据分析，优化医院资源配置，提高医疗效率，降低运营成本。</w:t>
      </w:r>
    </w:p>
    <w:p>
      <w:pPr>
        <w:pStyle w:val="ListParagraph"/>
        <w:pStyle w:val="ListParagraph"/>
        <w:numPr>
          <w:ilvl w:val="0"/>
          <w:numId w:val="1"/>
        </w:numPr>
        <w:numPr>
          <w:ilvl w:val="0"/>
          <w:numId w:val="4"/>
        </w:numPr>
      </w:pPr>
      <w:r>
        <w:rPr>
          <w:b/>
          <w:bCs/>
        </w:rPr>
        <w:t xml:space="preserve">科研数据积累</w:t>
      </w:r>
      <w:r>
        <w:t xml:space="preserve">：长期监测数据为医学研究提供宝贵的数据资源，推动医疗技术的创新发展。</w:t>
      </w:r>
    </w:p>
    <w:p>
      <w:pPr>
        <w:pStyle w:val="Heading2"/>
      </w:pPr>
      <w:bookmarkStart w:name="用户需求分类图" w:id="1"/>
      <w:r>
        <w:t xml:space="preserve">用户需求分类图</w:t>
      </w:r>
      <w:bookmarkEnd w:id="1"/>
    </w:p>
    <w:p>
      <w:r>
        <w:drawing>
          <wp:inline distT="0" distB="0" distL="0" distR="0">
            <wp:extent cx="5760720" cy="4208318"/>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60720" cy="4208318"/>
                    </a:xfrm>
                    <a:prstGeom prst="rect">
                      <a:avLst/>
                    </a:prstGeom>
                  </pic:spPr>
                </pic:pic>
              </a:graphicData>
            </a:graphic>
          </wp:inline>
        </w:drawing>
      </w:r>
    </w:p>
    <w:p>
      <w:r>
        <w:rPr>
          <w:i/>
          <w:iCs/>
        </w:rPr>
        <w:t xml:space="preserve">图2：用户需求分类占比图</w:t>
      </w:r>
    </w:p>
    <w:p>
      <w:pPr>
        <w:pStyle w:val="Heading2"/>
      </w:pPr>
      <w:bookmarkStart w:name="提升服务效能" w:id="1"/>
      <w:r>
        <w:t xml:space="preserve">提升服务效能</w:t>
      </w:r>
      <w:bookmarkEnd w:id="1"/>
    </w:p>
    <w:p>
      <w:r>
        <w:t xml:space="preserve">传统医养服务模式存在流程烦琐、资源配置不合理及服务效率不高等问题。医养平台构建"平台+服务+运营"创新模式，覆盖医疗、养老、支付等多维场景，有效突破地域限制，使更广泛群体能够享有优质服务。在医疗方面，提供在线预约挂号、远程诊疗和健康咨询等功能，显著减少患者等候时间，提升就医效率；在支付环节，支持医保结算与线上支付，优化交易流程，提高服务响应速度。</w:t>
      </w:r>
    </w:p>
    <w:p>
      <w:pPr>
        <w:pStyle w:val="Heading2"/>
      </w:pPr>
      <w:bookmarkStart w:name="服务效能提升对比图" w:id="1"/>
      <w:r>
        <w:t xml:space="preserve">服务效能提升对比图</w:t>
      </w:r>
      <w:bookmarkEnd w:id="1"/>
    </w:p>
    <w:p>
      <w:r>
        <w:drawing>
          <wp:inline distT="0" distB="0" distL="0" distR="0">
            <wp:extent cx="5760720" cy="4114800"/>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60720" cy="4114800"/>
                    </a:xfrm>
                    <a:prstGeom prst="rect">
                      <a:avLst/>
                    </a:prstGeom>
                  </pic:spPr>
                </pic:pic>
              </a:graphicData>
            </a:graphic>
          </wp:inline>
        </w:drawing>
      </w:r>
    </w:p>
    <w:p>
      <w:r>
        <w:rPr>
          <w:i/>
          <w:iCs/>
        </w:rPr>
        <w:t xml:space="preserve">图3：服务效能提升对比图（满分10分）</w:t>
      </w:r>
    </w:p>
    <w:p>
      <w:pPr>
        <w:pStyle w:val="Heading2"/>
      </w:pPr>
      <w:bookmarkStart w:name="优化用户体验" w:id="1"/>
      <w:r>
        <w:t xml:space="preserve">优化用户体验</w:t>
      </w:r>
      <w:bookmarkEnd w:id="1"/>
    </w:p>
    <w:p>
      <w:r>
        <w:t xml:space="preserve">医养平台通过精简服务流程，切实减轻用户在时间和经济方面的负担。同时，不断提升服务品质与响应效率，加强跨部门协同，持续优化资源配置，积极推进数字包容发展，增强老年群体使用智能设备的便捷性。平台针对老年人群体定制个性化服务方案，内容涵盖生活照护、康复护理和文化娱乐活动，全面提升养老服务质量；并通过数字技术辅助老年人熟练应用智能设备，顺畅享受各类医养服务。</w:t>
      </w:r>
    </w:p>
    <w:p>
      <w:pPr>
        <w:pStyle w:val="Heading2"/>
      </w:pPr>
      <w:bookmarkStart w:name="用户体验优化流程图" w:id="1"/>
      <w:r>
        <w:t xml:space="preserve">用户体验优化流程图</w:t>
      </w:r>
      <w:bookmarkEnd w:id="1"/>
    </w:p>
    <w:p>
      <w:r>
        <w:drawing>
          <wp:inline distT="0" distB="0" distL="0" distR="0">
            <wp:extent cx="5760720" cy="3791494"/>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60720" cy="3791494"/>
                    </a:xfrm>
                    <a:prstGeom prst="rect">
                      <a:avLst/>
                    </a:prstGeom>
                  </pic:spPr>
                </pic:pic>
              </a:graphicData>
            </a:graphic>
          </wp:inline>
        </w:drawing>
      </w:r>
    </w:p>
    <w:p>
      <w:r>
        <w:rPr>
          <w:i/>
          <w:iCs/>
        </w:rPr>
        <w:t xml:space="preserve">图4：用户体验优化流程图</w:t>
      </w:r>
    </w:p>
    <w:p>
      <w:pPr>
        <w:pStyle w:val="Heading1"/>
      </w:pPr>
      <w:bookmarkStart w:name="系统功能需求" w:id="1"/>
      <w:r>
        <w:t xml:space="preserve">系统功能需求</w:t>
      </w:r>
      <w:bookmarkEnd w:id="1"/>
    </w:p>
    <w:p>
      <w:pPr>
        <w:pStyle w:val="Heading2"/>
      </w:pPr>
      <w:bookmarkStart w:name="第一阶段细化：医院集成平台" w:id="1"/>
      <w:r>
        <w:t xml:space="preserve">第一阶段细化：医院集成平台</w:t>
      </w:r>
      <w:bookmarkEnd w:id="1"/>
    </w:p>
    <w:p>
      <w:r>
        <w:t xml:space="preserve">医院集成平台作为核心支撑系统，实现医疗机构间的数据互联互通和业务协同。以下为详细功能需求：</w:t>
      </w:r>
    </w:p>
    <w:p>
      <w:pPr>
        <w:pStyle w:val="Heading3"/>
      </w:pPr>
      <w:bookmarkStart w:name="医院集成平台功能架构图" w:id="1"/>
      <w:r>
        <w:t xml:space="preserve">医院集成平台功能架构图</w:t>
      </w:r>
      <w:bookmarkEnd w:id="1"/>
    </w:p>
    <w:p>
      <w:r>
        <w:drawing>
          <wp:inline distT="0" distB="0" distL="0" distR="0">
            <wp:extent cx="5760720" cy="676003"/>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60720" cy="676003"/>
                    </a:xfrm>
                    <a:prstGeom prst="rect">
                      <a:avLst/>
                    </a:prstGeom>
                  </pic:spPr>
                </pic:pic>
              </a:graphicData>
            </a:graphic>
          </wp:inline>
        </w:drawing>
      </w:r>
    </w:p>
    <w:p>
      <w:r>
        <w:rPr>
          <w:i/>
          <w:iCs/>
        </w:rPr>
        <w:t xml:space="preserve">图5：医院集成平台功能架构图</w:t>
      </w:r>
    </w:p>
    <w:p>
      <w:pPr>
        <w:pStyle w:val="Heading3"/>
      </w:pPr>
      <w:bookmarkStart w:name="集成平台" w:id="1"/>
      <w:r>
        <w:t xml:space="preserve">集成平台</w:t>
      </w:r>
      <w:bookmarkEnd w:id="1"/>
    </w:p>
    <w:p>
      <w:pPr>
        <w:pStyle w:val="ListParagraph"/>
        <w:pStyle w:val="ListParagraph"/>
        <w:numPr>
          <w:ilvl w:val="0"/>
          <w:numId w:val="1"/>
        </w:numPr>
        <w:numPr>
          <w:ilvl w:val="0"/>
          <w:numId w:val="5"/>
        </w:numPr>
      </w:pPr>
      <w:r>
        <w:rPr>
          <w:b/>
          <w:bCs/>
        </w:rPr>
        <w:t xml:space="preserve">集成引擎</w:t>
      </w:r>
      <w:r>
        <w:t xml:space="preserve">：提供数据交换和接口管理，支持多种协议（如HL7、DICOM）的集成。</w:t>
      </w:r>
    </w:p>
    <w:p>
      <w:pPr>
        <w:pStyle w:val="ListParagraph"/>
        <w:pStyle w:val="ListParagraph"/>
        <w:numPr>
          <w:ilvl w:val="0"/>
          <w:numId w:val="1"/>
        </w:numPr>
        <w:numPr>
          <w:ilvl w:val="0"/>
          <w:numId w:val="5"/>
        </w:numPr>
      </w:pPr>
      <w:r>
        <w:rPr>
          <w:b/>
          <w:bCs/>
        </w:rPr>
        <w:t xml:space="preserve">平台基础服务</w:t>
      </w:r>
      <w:r>
        <w:t xml:space="preserve">：</w:t>
      </w:r>
    </w:p>
    <w:p>
      <w:pPr>
        <w:pStyle w:val="ListParagraph"/>
        <w:pStyle w:val="ListParagraph"/>
        <w:numPr>
          <w:ilvl w:val="1"/>
          <w:numId w:val="1"/>
        </w:numPr>
        <w:numPr>
          <w:ilvl w:val="1"/>
          <w:numId w:val="6"/>
        </w:numPr>
      </w:pPr>
      <w:r>
        <w:t xml:space="preserve">注册服务：系统组件和服务注册管理。</w:t>
      </w:r>
    </w:p>
    <w:p>
      <w:pPr>
        <w:pStyle w:val="ListParagraph"/>
        <w:pStyle w:val="ListParagraph"/>
        <w:numPr>
          <w:ilvl w:val="1"/>
          <w:numId w:val="1"/>
        </w:numPr>
        <w:numPr>
          <w:ilvl w:val="1"/>
          <w:numId w:val="6"/>
        </w:numPr>
      </w:pPr>
      <w:r>
        <w:t xml:space="preserve">全程健康档案服务：患者健康档案的统一管理和访问。</w:t>
      </w:r>
    </w:p>
    <w:p>
      <w:pPr>
        <w:pStyle w:val="ListParagraph"/>
        <w:pStyle w:val="ListParagraph"/>
        <w:numPr>
          <w:ilvl w:val="1"/>
          <w:numId w:val="1"/>
        </w:numPr>
        <w:numPr>
          <w:ilvl w:val="1"/>
          <w:numId w:val="6"/>
        </w:numPr>
      </w:pPr>
      <w:r>
        <w:t xml:space="preserve">智能提醒服务：基于患者数据提供智能提醒（如用药提醒、复诊提醒）。</w:t>
      </w:r>
    </w:p>
    <w:p>
      <w:pPr>
        <w:pStyle w:val="ListParagraph"/>
        <w:pStyle w:val="ListParagraph"/>
        <w:numPr>
          <w:ilvl w:val="0"/>
          <w:numId w:val="1"/>
        </w:numPr>
        <w:numPr>
          <w:ilvl w:val="0"/>
          <w:numId w:val="5"/>
        </w:numPr>
      </w:pPr>
      <w:r>
        <w:rPr>
          <w:b/>
          <w:bCs/>
        </w:rPr>
        <w:t xml:space="preserve">门诊交互服务</w:t>
      </w:r>
      <w:r>
        <w:t xml:space="preserve">：</w:t>
      </w:r>
    </w:p>
    <w:p>
      <w:pPr>
        <w:pStyle w:val="ListParagraph"/>
        <w:pStyle w:val="ListParagraph"/>
        <w:numPr>
          <w:ilvl w:val="1"/>
          <w:numId w:val="1"/>
        </w:numPr>
        <w:numPr>
          <w:ilvl w:val="1"/>
          <w:numId w:val="7"/>
        </w:numPr>
      </w:pPr>
      <w:r>
        <w:t xml:space="preserve">患者建档服务子集：门诊患者档案建立和管理。</w:t>
      </w:r>
    </w:p>
    <w:p>
      <w:pPr>
        <w:pStyle w:val="ListParagraph"/>
        <w:pStyle w:val="ListParagraph"/>
        <w:numPr>
          <w:ilvl w:val="1"/>
          <w:numId w:val="1"/>
        </w:numPr>
        <w:numPr>
          <w:ilvl w:val="1"/>
          <w:numId w:val="7"/>
        </w:numPr>
      </w:pPr>
      <w:r>
        <w:t xml:space="preserve">患者建卡服务子集：就诊卡管理。</w:t>
      </w:r>
    </w:p>
    <w:p>
      <w:pPr>
        <w:pStyle w:val="ListParagraph"/>
        <w:pStyle w:val="ListParagraph"/>
        <w:numPr>
          <w:ilvl w:val="1"/>
          <w:numId w:val="1"/>
        </w:numPr>
        <w:numPr>
          <w:ilvl w:val="1"/>
          <w:numId w:val="7"/>
        </w:numPr>
      </w:pPr>
      <w:r>
        <w:t xml:space="preserve">门诊预约服务子集：在线预约挂号。</w:t>
      </w:r>
    </w:p>
    <w:p>
      <w:pPr>
        <w:pStyle w:val="ListParagraph"/>
        <w:pStyle w:val="ListParagraph"/>
        <w:numPr>
          <w:ilvl w:val="1"/>
          <w:numId w:val="1"/>
        </w:numPr>
        <w:numPr>
          <w:ilvl w:val="1"/>
          <w:numId w:val="7"/>
        </w:numPr>
      </w:pPr>
      <w:r>
        <w:t xml:space="preserve">门诊挂号服务子集：挂号流程管理。</w:t>
      </w:r>
    </w:p>
    <w:p>
      <w:pPr>
        <w:pStyle w:val="ListParagraph"/>
        <w:pStyle w:val="ListParagraph"/>
        <w:numPr>
          <w:ilvl w:val="1"/>
          <w:numId w:val="1"/>
        </w:numPr>
        <w:numPr>
          <w:ilvl w:val="1"/>
          <w:numId w:val="7"/>
        </w:numPr>
      </w:pPr>
      <w:r>
        <w:t xml:space="preserve">预检分诊服务子集：预检分诊功能。</w:t>
      </w:r>
    </w:p>
    <w:p>
      <w:pPr>
        <w:pStyle w:val="ListParagraph"/>
        <w:pStyle w:val="ListParagraph"/>
        <w:numPr>
          <w:ilvl w:val="1"/>
          <w:numId w:val="1"/>
        </w:numPr>
        <w:numPr>
          <w:ilvl w:val="1"/>
          <w:numId w:val="7"/>
        </w:numPr>
      </w:pPr>
      <w:r>
        <w:t xml:space="preserve">门诊申请单服务子集：检查申请单管理。</w:t>
      </w:r>
    </w:p>
    <w:p>
      <w:pPr>
        <w:pStyle w:val="ListParagraph"/>
        <w:pStyle w:val="ListParagraph"/>
        <w:numPr>
          <w:ilvl w:val="1"/>
          <w:numId w:val="1"/>
        </w:numPr>
        <w:numPr>
          <w:ilvl w:val="1"/>
          <w:numId w:val="7"/>
        </w:numPr>
      </w:pPr>
      <w:r>
        <w:t xml:space="preserve">门诊医技报告服务子集：检查报告查询。</w:t>
      </w:r>
    </w:p>
    <w:p>
      <w:pPr>
        <w:pStyle w:val="ListParagraph"/>
        <w:pStyle w:val="ListParagraph"/>
        <w:numPr>
          <w:ilvl w:val="1"/>
          <w:numId w:val="1"/>
        </w:numPr>
        <w:numPr>
          <w:ilvl w:val="1"/>
          <w:numId w:val="7"/>
        </w:numPr>
      </w:pPr>
      <w:r>
        <w:t xml:space="preserve">门诊危急值报告服务子集：危急值报警和报告。</w:t>
      </w:r>
    </w:p>
    <w:p>
      <w:pPr>
        <w:pStyle w:val="ListParagraph"/>
        <w:pStyle w:val="ListParagraph"/>
        <w:numPr>
          <w:ilvl w:val="1"/>
          <w:numId w:val="1"/>
        </w:numPr>
        <w:numPr>
          <w:ilvl w:val="1"/>
          <w:numId w:val="7"/>
        </w:numPr>
      </w:pPr>
      <w:r>
        <w:t xml:space="preserve">门诊处方服务子集：电子处方管理。</w:t>
      </w:r>
    </w:p>
    <w:p>
      <w:pPr>
        <w:pStyle w:val="ListParagraph"/>
        <w:pStyle w:val="ListParagraph"/>
        <w:numPr>
          <w:ilvl w:val="1"/>
          <w:numId w:val="1"/>
        </w:numPr>
        <w:numPr>
          <w:ilvl w:val="1"/>
          <w:numId w:val="7"/>
        </w:numPr>
      </w:pPr>
      <w:r>
        <w:t xml:space="preserve">门诊诊断服务子集：诊断记录和管理。</w:t>
      </w:r>
    </w:p>
    <w:p>
      <w:pPr>
        <w:pStyle w:val="ListParagraph"/>
        <w:pStyle w:val="ListParagraph"/>
        <w:numPr>
          <w:ilvl w:val="0"/>
          <w:numId w:val="1"/>
        </w:numPr>
        <w:numPr>
          <w:ilvl w:val="0"/>
          <w:numId w:val="5"/>
        </w:numPr>
      </w:pPr>
      <w:r>
        <w:rPr>
          <w:b/>
          <w:bCs/>
        </w:rPr>
        <w:t xml:space="preserve">住院交互服务</w:t>
      </w:r>
      <w:r>
        <w:t xml:space="preserve">：</w:t>
      </w:r>
    </w:p>
    <w:p>
      <w:pPr>
        <w:pStyle w:val="ListParagraph"/>
        <w:pStyle w:val="ListParagraph"/>
        <w:numPr>
          <w:ilvl w:val="1"/>
          <w:numId w:val="1"/>
        </w:numPr>
        <w:numPr>
          <w:ilvl w:val="1"/>
          <w:numId w:val="8"/>
        </w:numPr>
      </w:pPr>
      <w:r>
        <w:t xml:space="preserve">入出院服务子集：住院流程管理。</w:t>
      </w:r>
    </w:p>
    <w:p>
      <w:pPr>
        <w:pStyle w:val="ListParagraph"/>
        <w:pStyle w:val="ListParagraph"/>
        <w:numPr>
          <w:ilvl w:val="1"/>
          <w:numId w:val="1"/>
        </w:numPr>
        <w:numPr>
          <w:ilvl w:val="1"/>
          <w:numId w:val="8"/>
        </w:numPr>
      </w:pPr>
      <w:r>
        <w:t xml:space="preserve">入出转病区服务子集：病区转诊管理。</w:t>
      </w:r>
    </w:p>
    <w:p>
      <w:pPr>
        <w:pStyle w:val="ListParagraph"/>
        <w:pStyle w:val="ListParagraph"/>
        <w:numPr>
          <w:ilvl w:val="1"/>
          <w:numId w:val="1"/>
        </w:numPr>
        <w:numPr>
          <w:ilvl w:val="1"/>
          <w:numId w:val="8"/>
        </w:numPr>
      </w:pPr>
      <w:r>
        <w:t xml:space="preserve">住院申请单服务子集：住院检查申请。</w:t>
      </w:r>
    </w:p>
    <w:p>
      <w:pPr>
        <w:pStyle w:val="ListParagraph"/>
        <w:pStyle w:val="ListParagraph"/>
        <w:numPr>
          <w:ilvl w:val="1"/>
          <w:numId w:val="1"/>
        </w:numPr>
        <w:numPr>
          <w:ilvl w:val="1"/>
          <w:numId w:val="8"/>
        </w:numPr>
      </w:pPr>
      <w:r>
        <w:t xml:space="preserve">住院医技报告子集：住院检查报告。</w:t>
      </w:r>
    </w:p>
    <w:p>
      <w:pPr>
        <w:pStyle w:val="ListParagraph"/>
        <w:pStyle w:val="ListParagraph"/>
        <w:numPr>
          <w:ilvl w:val="1"/>
          <w:numId w:val="1"/>
        </w:numPr>
        <w:numPr>
          <w:ilvl w:val="1"/>
          <w:numId w:val="8"/>
        </w:numPr>
      </w:pPr>
      <w:r>
        <w:t xml:space="preserve">住院危急值报告服务子集：住院危急值管理。</w:t>
      </w:r>
    </w:p>
    <w:p>
      <w:pPr>
        <w:pStyle w:val="ListParagraph"/>
        <w:pStyle w:val="ListParagraph"/>
        <w:numPr>
          <w:ilvl w:val="1"/>
          <w:numId w:val="1"/>
        </w:numPr>
        <w:numPr>
          <w:ilvl w:val="1"/>
          <w:numId w:val="8"/>
        </w:numPr>
      </w:pPr>
      <w:r>
        <w:t xml:space="preserve">住院诊断服务子集：住院诊断记录。</w:t>
      </w:r>
    </w:p>
    <w:p>
      <w:pPr>
        <w:pStyle w:val="ListParagraph"/>
        <w:pStyle w:val="ListParagraph"/>
        <w:numPr>
          <w:ilvl w:val="1"/>
          <w:numId w:val="1"/>
        </w:numPr>
        <w:numPr>
          <w:ilvl w:val="1"/>
          <w:numId w:val="8"/>
        </w:numPr>
      </w:pPr>
      <w:r>
        <w:t xml:space="preserve">住院医嘱服务子集：住院医嘱管理。</w:t>
      </w:r>
    </w:p>
    <w:p>
      <w:pPr>
        <w:pStyle w:val="ListParagraph"/>
        <w:pStyle w:val="ListParagraph"/>
        <w:numPr>
          <w:ilvl w:val="0"/>
          <w:numId w:val="1"/>
        </w:numPr>
        <w:numPr>
          <w:ilvl w:val="0"/>
          <w:numId w:val="5"/>
        </w:numPr>
      </w:pPr>
      <w:r>
        <w:rPr>
          <w:b/>
          <w:bCs/>
        </w:rPr>
        <w:t xml:space="preserve">集成平台管理</w:t>
      </w:r>
      <w:r>
        <w:t xml:space="preserve">：</w:t>
      </w:r>
    </w:p>
    <w:p>
      <w:pPr>
        <w:pStyle w:val="ListParagraph"/>
        <w:pStyle w:val="ListParagraph"/>
        <w:numPr>
          <w:ilvl w:val="1"/>
          <w:numId w:val="1"/>
        </w:numPr>
        <w:numPr>
          <w:ilvl w:val="1"/>
          <w:numId w:val="9"/>
        </w:numPr>
      </w:pPr>
      <w:r>
        <w:t xml:space="preserve">服务管理：集成服务配置和管理。</w:t>
      </w:r>
    </w:p>
    <w:p>
      <w:pPr>
        <w:pStyle w:val="ListParagraph"/>
        <w:pStyle w:val="ListParagraph"/>
        <w:numPr>
          <w:ilvl w:val="1"/>
          <w:numId w:val="1"/>
        </w:numPr>
        <w:numPr>
          <w:ilvl w:val="1"/>
          <w:numId w:val="9"/>
        </w:numPr>
      </w:pPr>
      <w:r>
        <w:t xml:space="preserve">服务监控（PC）：PC端服务监控。</w:t>
      </w:r>
    </w:p>
    <w:p>
      <w:pPr>
        <w:pStyle w:val="ListParagraph"/>
        <w:pStyle w:val="ListParagraph"/>
        <w:numPr>
          <w:ilvl w:val="1"/>
          <w:numId w:val="1"/>
        </w:numPr>
        <w:numPr>
          <w:ilvl w:val="1"/>
          <w:numId w:val="9"/>
        </w:numPr>
      </w:pPr>
      <w:r>
        <w:t xml:space="preserve">服务监控（大屏）：大屏显示服务监控。</w:t>
      </w:r>
    </w:p>
    <w:p>
      <w:pPr>
        <w:pStyle w:val="ListParagraph"/>
        <w:pStyle w:val="ListParagraph"/>
        <w:numPr>
          <w:ilvl w:val="1"/>
          <w:numId w:val="1"/>
        </w:numPr>
        <w:numPr>
          <w:ilvl w:val="1"/>
          <w:numId w:val="9"/>
        </w:numPr>
      </w:pPr>
      <w:r>
        <w:t xml:space="preserve">系统接入管理：外部系统接入管理。</w:t>
      </w:r>
    </w:p>
    <w:p>
      <w:pPr>
        <w:pStyle w:val="Heading3"/>
      </w:pPr>
      <w:bookmarkStart w:name="术语主数据管理系统" w:id="1"/>
      <w:r>
        <w:t xml:space="preserve">术语主数据管理系统</w:t>
      </w:r>
      <w:bookmarkEnd w:id="1"/>
    </w:p>
    <w:p>
      <w:pPr>
        <w:pStyle w:val="ListParagraph"/>
        <w:pStyle w:val="ListParagraph"/>
        <w:numPr>
          <w:ilvl w:val="0"/>
          <w:numId w:val="1"/>
        </w:numPr>
        <w:numPr>
          <w:ilvl w:val="0"/>
          <w:numId w:val="10"/>
        </w:numPr>
      </w:pPr>
      <w:r>
        <w:rPr>
          <w:b/>
          <w:bCs/>
        </w:rPr>
        <w:t xml:space="preserve">数据管理</w:t>
      </w:r>
      <w:r>
        <w:t xml:space="preserve">：主数据存储和管理。</w:t>
      </w:r>
    </w:p>
    <w:p>
      <w:pPr>
        <w:pStyle w:val="ListParagraph"/>
        <w:pStyle w:val="ListParagraph"/>
        <w:numPr>
          <w:ilvl w:val="0"/>
          <w:numId w:val="1"/>
        </w:numPr>
        <w:numPr>
          <w:ilvl w:val="0"/>
          <w:numId w:val="10"/>
        </w:numPr>
      </w:pPr>
      <w:r>
        <w:rPr>
          <w:b/>
          <w:bCs/>
        </w:rPr>
        <w:t xml:space="preserve">发布订阅管理</w:t>
      </w:r>
      <w:r>
        <w:t xml:space="preserve">：数据发布和订阅机制。</w:t>
      </w:r>
    </w:p>
    <w:p>
      <w:pPr>
        <w:pStyle w:val="ListParagraph"/>
        <w:pStyle w:val="ListParagraph"/>
        <w:numPr>
          <w:ilvl w:val="0"/>
          <w:numId w:val="1"/>
        </w:numPr>
        <w:numPr>
          <w:ilvl w:val="0"/>
          <w:numId w:val="10"/>
        </w:numPr>
      </w:pPr>
      <w:r>
        <w:rPr>
          <w:b/>
          <w:bCs/>
        </w:rPr>
        <w:t xml:space="preserve">映射管理</w:t>
      </w:r>
      <w:r>
        <w:t xml:space="preserve">：数据映射配置。</w:t>
      </w:r>
    </w:p>
    <w:p>
      <w:pPr>
        <w:pStyle w:val="Heading3"/>
      </w:pPr>
      <w:bookmarkStart w:name="患者主索引" w:id="1"/>
      <w:r>
        <w:t xml:space="preserve">患者主索引</w:t>
      </w:r>
      <w:bookmarkEnd w:id="1"/>
    </w:p>
    <w:p>
      <w:pPr>
        <w:pStyle w:val="ListParagraph"/>
        <w:pStyle w:val="ListParagraph"/>
        <w:numPr>
          <w:ilvl w:val="0"/>
          <w:numId w:val="1"/>
        </w:numPr>
        <w:numPr>
          <w:ilvl w:val="0"/>
          <w:numId w:val="11"/>
        </w:numPr>
      </w:pPr>
      <w:r>
        <w:rPr>
          <w:b/>
          <w:bCs/>
        </w:rPr>
        <w:t xml:space="preserve">主索引管理</w:t>
      </w:r>
      <w:r>
        <w:t xml:space="preserve">：患者主索引创建和管理。</w:t>
      </w:r>
    </w:p>
    <w:p>
      <w:pPr>
        <w:pStyle w:val="ListParagraph"/>
        <w:pStyle w:val="ListParagraph"/>
        <w:numPr>
          <w:ilvl w:val="0"/>
          <w:numId w:val="1"/>
        </w:numPr>
        <w:numPr>
          <w:ilvl w:val="0"/>
          <w:numId w:val="11"/>
        </w:numPr>
      </w:pPr>
      <w:r>
        <w:rPr>
          <w:b/>
          <w:bCs/>
        </w:rPr>
        <w:t xml:space="preserve">模型管理</w:t>
      </w:r>
      <w:r>
        <w:t xml:space="preserve">：索引模型配置。</w:t>
      </w:r>
    </w:p>
    <w:p>
      <w:pPr>
        <w:pStyle w:val="ListParagraph"/>
        <w:pStyle w:val="ListParagraph"/>
        <w:numPr>
          <w:ilvl w:val="0"/>
          <w:numId w:val="1"/>
        </w:numPr>
        <w:numPr>
          <w:ilvl w:val="0"/>
          <w:numId w:val="11"/>
        </w:numPr>
      </w:pPr>
      <w:r>
        <w:rPr>
          <w:b/>
          <w:bCs/>
        </w:rPr>
        <w:t xml:space="preserve">匹配规则管理</w:t>
      </w:r>
      <w:r>
        <w:t xml:space="preserve">：患者匹配规则设置。</w:t>
      </w:r>
    </w:p>
    <w:p>
      <w:pPr>
        <w:pStyle w:val="ListParagraph"/>
        <w:pStyle w:val="ListParagraph"/>
        <w:numPr>
          <w:ilvl w:val="0"/>
          <w:numId w:val="1"/>
        </w:numPr>
        <w:numPr>
          <w:ilvl w:val="0"/>
          <w:numId w:val="11"/>
        </w:numPr>
      </w:pPr>
      <w:r>
        <w:rPr>
          <w:b/>
          <w:bCs/>
        </w:rPr>
        <w:t xml:space="preserve">查询统计</w:t>
      </w:r>
      <w:r>
        <w:t xml:space="preserve">：索引查询和统计分析。</w:t>
      </w:r>
    </w:p>
    <w:p>
      <w:pPr>
        <w:pStyle w:val="ListParagraph"/>
        <w:pStyle w:val="ListParagraph"/>
        <w:numPr>
          <w:ilvl w:val="0"/>
          <w:numId w:val="1"/>
        </w:numPr>
        <w:numPr>
          <w:ilvl w:val="0"/>
          <w:numId w:val="11"/>
        </w:numPr>
      </w:pPr>
      <w:r>
        <w:rPr>
          <w:b/>
          <w:bCs/>
        </w:rPr>
        <w:t xml:space="preserve">患者数据管理</w:t>
      </w:r>
      <w:r>
        <w:t xml:space="preserve">：患者数据维护。</w:t>
      </w:r>
    </w:p>
    <w:p>
      <w:pPr>
        <w:pStyle w:val="ListParagraph"/>
        <w:pStyle w:val="ListParagraph"/>
        <w:numPr>
          <w:ilvl w:val="0"/>
          <w:numId w:val="1"/>
        </w:numPr>
        <w:numPr>
          <w:ilvl w:val="0"/>
          <w:numId w:val="11"/>
        </w:numPr>
      </w:pPr>
      <w:r>
        <w:rPr>
          <w:b/>
          <w:bCs/>
        </w:rPr>
        <w:t xml:space="preserve">基础管理</w:t>
      </w:r>
      <w:r>
        <w:t xml:space="preserve">：基础配置管理。</w:t>
      </w:r>
    </w:p>
    <w:p>
      <w:pPr>
        <w:pStyle w:val="Heading3"/>
      </w:pPr>
      <w:bookmarkStart w:name="集成门户管理系统" w:id="1"/>
      <w:r>
        <w:t xml:space="preserve">集成门户管理系统</w:t>
      </w:r>
      <w:bookmarkEnd w:id="1"/>
    </w:p>
    <w:p>
      <w:pPr>
        <w:pStyle w:val="ListParagraph"/>
        <w:pStyle w:val="ListParagraph"/>
        <w:numPr>
          <w:ilvl w:val="0"/>
          <w:numId w:val="1"/>
        </w:numPr>
        <w:numPr>
          <w:ilvl w:val="0"/>
          <w:numId w:val="12"/>
        </w:numPr>
      </w:pPr>
      <w:r>
        <w:rPr>
          <w:b/>
          <w:bCs/>
        </w:rPr>
        <w:t xml:space="preserve">单点登录</w:t>
      </w:r>
      <w:r>
        <w:t xml:space="preserve">：统一身份认证和登录。</w:t>
      </w:r>
    </w:p>
    <w:p>
      <w:pPr>
        <w:pStyle w:val="ListParagraph"/>
        <w:pStyle w:val="ListParagraph"/>
        <w:numPr>
          <w:ilvl w:val="0"/>
          <w:numId w:val="1"/>
        </w:numPr>
        <w:numPr>
          <w:ilvl w:val="0"/>
          <w:numId w:val="12"/>
        </w:numPr>
      </w:pPr>
      <w:r>
        <w:rPr>
          <w:b/>
          <w:bCs/>
        </w:rPr>
        <w:t xml:space="preserve">统一权限管理</w:t>
      </w:r>
      <w:r>
        <w:t xml:space="preserve">：权限控制和角色管理。</w:t>
      </w:r>
    </w:p>
    <w:p>
      <w:pPr>
        <w:pStyle w:val="Heading3"/>
      </w:pPr>
      <w:bookmarkStart w:name="医疗数据仓库hdw" w:id="1"/>
      <w:r>
        <w:t xml:space="preserve">医疗数据仓库HDW</w:t>
      </w:r>
      <w:bookmarkEnd w:id="1"/>
    </w:p>
    <w:p>
      <w:pPr>
        <w:pStyle w:val="ListParagraph"/>
        <w:pStyle w:val="ListParagraph"/>
        <w:numPr>
          <w:ilvl w:val="0"/>
          <w:numId w:val="1"/>
        </w:numPr>
        <w:numPr>
          <w:ilvl w:val="0"/>
          <w:numId w:val="13"/>
        </w:numPr>
      </w:pPr>
      <w:r>
        <w:rPr>
          <w:b/>
          <w:bCs/>
        </w:rPr>
        <w:t xml:space="preserve">复制库（ODS）</w:t>
      </w:r>
      <w:r>
        <w:t xml:space="preserve">：操作数据存储。</w:t>
      </w:r>
    </w:p>
    <w:p>
      <w:pPr>
        <w:pStyle w:val="ListParagraph"/>
        <w:pStyle w:val="ListParagraph"/>
        <w:numPr>
          <w:ilvl w:val="0"/>
          <w:numId w:val="1"/>
        </w:numPr>
        <w:numPr>
          <w:ilvl w:val="0"/>
          <w:numId w:val="13"/>
        </w:numPr>
      </w:pPr>
      <w:r>
        <w:rPr>
          <w:b/>
          <w:bCs/>
        </w:rPr>
        <w:t xml:space="preserve">在活系统数据集成</w:t>
      </w:r>
      <w:r>
        <w:t xml:space="preserve">：集成HIS、医生诊疗、护理、医技、手麻、血库、病案、治疗、ICU、纸质文档翻拍、移动护理、药库药房、体检、单病种、合理用药、设备物资、院感、不良事件、DRGS、急诊、人力资源、分诊叫号、公卫、家医等数据。</w:t>
      </w:r>
    </w:p>
    <w:p>
      <w:pPr>
        <w:pStyle w:val="ListParagraph"/>
        <w:pStyle w:val="ListParagraph"/>
        <w:numPr>
          <w:ilvl w:val="0"/>
          <w:numId w:val="1"/>
        </w:numPr>
        <w:numPr>
          <w:ilvl w:val="0"/>
          <w:numId w:val="13"/>
        </w:numPr>
      </w:pPr>
      <w:r>
        <w:rPr>
          <w:b/>
          <w:bCs/>
        </w:rPr>
        <w:t xml:space="preserve">数据仓库（HDW）</w:t>
      </w:r>
      <w:r>
        <w:t xml:space="preserve">：数据仓库构建。</w:t>
      </w:r>
    </w:p>
    <w:p>
      <w:pPr>
        <w:pStyle w:val="ListParagraph"/>
        <w:pStyle w:val="ListParagraph"/>
        <w:numPr>
          <w:ilvl w:val="0"/>
          <w:numId w:val="1"/>
        </w:numPr>
        <w:numPr>
          <w:ilvl w:val="0"/>
          <w:numId w:val="13"/>
        </w:numPr>
      </w:pPr>
      <w:r>
        <w:rPr>
          <w:b/>
          <w:bCs/>
        </w:rPr>
        <w:t xml:space="preserve">临床数据中心（CDR）</w:t>
      </w:r>
      <w:r>
        <w:t xml:space="preserve">：临床数据管理。</w:t>
      </w:r>
    </w:p>
    <w:p>
      <w:pPr>
        <w:pStyle w:val="ListParagraph"/>
        <w:pStyle w:val="ListParagraph"/>
        <w:numPr>
          <w:ilvl w:val="0"/>
          <w:numId w:val="1"/>
        </w:numPr>
        <w:numPr>
          <w:ilvl w:val="0"/>
          <w:numId w:val="13"/>
        </w:numPr>
      </w:pPr>
      <w:r>
        <w:rPr>
          <w:b/>
          <w:bCs/>
        </w:rPr>
        <w:t xml:space="preserve">健康档案数据中心（EHR）</w:t>
      </w:r>
      <w:r>
        <w:t xml:space="preserve">：健康档案管理。</w:t>
      </w:r>
    </w:p>
    <w:p>
      <w:pPr>
        <w:pStyle w:val="ListParagraph"/>
        <w:pStyle w:val="ListParagraph"/>
        <w:numPr>
          <w:ilvl w:val="0"/>
          <w:numId w:val="1"/>
        </w:numPr>
        <w:numPr>
          <w:ilvl w:val="0"/>
          <w:numId w:val="13"/>
        </w:numPr>
      </w:pPr>
      <w:r>
        <w:rPr>
          <w:b/>
          <w:bCs/>
        </w:rPr>
        <w:t xml:space="preserve">运营数据中心（ODR）</w:t>
      </w:r>
      <w:r>
        <w:t xml:space="preserve">：</w:t>
      </w:r>
    </w:p>
    <w:p>
      <w:pPr>
        <w:pStyle w:val="ListParagraph"/>
        <w:pStyle w:val="ListParagraph"/>
        <w:numPr>
          <w:ilvl w:val="1"/>
          <w:numId w:val="1"/>
        </w:numPr>
        <w:numPr>
          <w:ilvl w:val="1"/>
          <w:numId w:val="14"/>
        </w:numPr>
      </w:pPr>
      <w:r>
        <w:t xml:space="preserve">医疗运营数据管理。</w:t>
      </w:r>
    </w:p>
    <w:p>
      <w:pPr>
        <w:pStyle w:val="ListParagraph"/>
        <w:pStyle w:val="ListParagraph"/>
        <w:numPr>
          <w:ilvl w:val="1"/>
          <w:numId w:val="1"/>
        </w:numPr>
        <w:numPr>
          <w:ilvl w:val="1"/>
          <w:numId w:val="14"/>
        </w:numPr>
      </w:pPr>
      <w:r>
        <w:t xml:space="preserve">医疗质量数据管理。</w:t>
      </w:r>
    </w:p>
    <w:p>
      <w:pPr>
        <w:pStyle w:val="ListParagraph"/>
        <w:pStyle w:val="ListParagraph"/>
        <w:numPr>
          <w:ilvl w:val="1"/>
          <w:numId w:val="1"/>
        </w:numPr>
        <w:numPr>
          <w:ilvl w:val="1"/>
          <w:numId w:val="14"/>
        </w:numPr>
      </w:pPr>
      <w:r>
        <w:t xml:space="preserve">公共卫生数据管理。</w:t>
      </w:r>
    </w:p>
    <w:p>
      <w:pPr>
        <w:pStyle w:val="ListParagraph"/>
        <w:pStyle w:val="ListParagraph"/>
        <w:numPr>
          <w:ilvl w:val="1"/>
          <w:numId w:val="1"/>
        </w:numPr>
        <w:numPr>
          <w:ilvl w:val="1"/>
          <w:numId w:val="14"/>
        </w:numPr>
      </w:pPr>
      <w:r>
        <w:t xml:space="preserve">ODR可视化管理。</w:t>
      </w:r>
    </w:p>
    <w:p>
      <w:pPr>
        <w:pStyle w:val="Heading3"/>
      </w:pPr>
      <w:bookmarkStart w:name="数据治理" w:id="1"/>
      <w:r>
        <w:t xml:space="preserve">数据治理</w:t>
      </w:r>
      <w:bookmarkEnd w:id="1"/>
    </w:p>
    <w:p>
      <w:pPr>
        <w:pStyle w:val="ListParagraph"/>
        <w:pStyle w:val="ListParagraph"/>
        <w:numPr>
          <w:ilvl w:val="0"/>
          <w:numId w:val="1"/>
        </w:numPr>
        <w:numPr>
          <w:ilvl w:val="0"/>
          <w:numId w:val="15"/>
        </w:numPr>
      </w:pPr>
      <w:r>
        <w:rPr>
          <w:b/>
          <w:bCs/>
        </w:rPr>
        <w:t xml:space="preserve">数据质量管理</w:t>
      </w:r>
      <w:r>
        <w:t xml:space="preserve">：数据质量监控和改进。</w:t>
      </w:r>
    </w:p>
    <w:p>
      <w:pPr>
        <w:pStyle w:val="ListParagraph"/>
        <w:pStyle w:val="ListParagraph"/>
        <w:numPr>
          <w:ilvl w:val="0"/>
          <w:numId w:val="1"/>
        </w:numPr>
        <w:numPr>
          <w:ilvl w:val="0"/>
          <w:numId w:val="15"/>
        </w:numPr>
      </w:pPr>
      <w:r>
        <w:rPr>
          <w:b/>
          <w:bCs/>
        </w:rPr>
        <w:t xml:space="preserve">数据安全管理</w:t>
      </w:r>
      <w:r>
        <w:t xml:space="preserve">：</w:t>
      </w:r>
    </w:p>
    <w:p>
      <w:pPr>
        <w:pStyle w:val="ListParagraph"/>
        <w:pStyle w:val="ListParagraph"/>
        <w:numPr>
          <w:ilvl w:val="1"/>
          <w:numId w:val="1"/>
        </w:numPr>
        <w:numPr>
          <w:ilvl w:val="1"/>
          <w:numId w:val="16"/>
        </w:numPr>
      </w:pPr>
      <w:r>
        <w:t xml:space="preserve">数据安全概览。</w:t>
      </w:r>
    </w:p>
    <w:p>
      <w:pPr>
        <w:pStyle w:val="ListParagraph"/>
        <w:pStyle w:val="ListParagraph"/>
        <w:numPr>
          <w:ilvl w:val="1"/>
          <w:numId w:val="1"/>
        </w:numPr>
        <w:numPr>
          <w:ilvl w:val="1"/>
          <w:numId w:val="16"/>
        </w:numPr>
      </w:pPr>
      <w:r>
        <w:t xml:space="preserve">脱敏算法管理。</w:t>
      </w:r>
    </w:p>
    <w:p>
      <w:pPr>
        <w:pStyle w:val="ListParagraph"/>
        <w:pStyle w:val="ListParagraph"/>
        <w:numPr>
          <w:ilvl w:val="1"/>
          <w:numId w:val="1"/>
        </w:numPr>
        <w:numPr>
          <w:ilvl w:val="1"/>
          <w:numId w:val="16"/>
        </w:numPr>
      </w:pPr>
      <w:r>
        <w:t xml:space="preserve">脱敏规则管理。</w:t>
      </w:r>
    </w:p>
    <w:p>
      <w:pPr>
        <w:pStyle w:val="Heading3"/>
      </w:pPr>
      <w:bookmarkStart w:name="数据填报管理" w:id="1"/>
      <w:r>
        <w:t xml:space="preserve">数据填报管理</w:t>
      </w:r>
      <w:bookmarkEnd w:id="1"/>
    </w:p>
    <w:p>
      <w:pPr>
        <w:pStyle w:val="ListParagraph"/>
        <w:pStyle w:val="ListParagraph"/>
        <w:numPr>
          <w:ilvl w:val="0"/>
          <w:numId w:val="1"/>
        </w:numPr>
        <w:numPr>
          <w:ilvl w:val="0"/>
          <w:numId w:val="17"/>
        </w:numPr>
      </w:pPr>
      <w:r>
        <w:rPr>
          <w:b/>
          <w:bCs/>
        </w:rPr>
        <w:t xml:space="preserve">专项数据填报</w:t>
      </w:r>
      <w:r>
        <w:t xml:space="preserve">：</w:t>
      </w:r>
    </w:p>
    <w:p>
      <w:pPr>
        <w:pStyle w:val="ListParagraph"/>
        <w:pStyle w:val="ListParagraph"/>
        <w:numPr>
          <w:ilvl w:val="1"/>
          <w:numId w:val="1"/>
        </w:numPr>
        <w:numPr>
          <w:ilvl w:val="1"/>
          <w:numId w:val="18"/>
        </w:numPr>
      </w:pPr>
      <w:r>
        <w:t xml:space="preserve">人力资源数据填报。</w:t>
      </w:r>
    </w:p>
    <w:p>
      <w:pPr>
        <w:pStyle w:val="ListParagraph"/>
        <w:pStyle w:val="ListParagraph"/>
        <w:numPr>
          <w:ilvl w:val="1"/>
          <w:numId w:val="1"/>
        </w:numPr>
        <w:numPr>
          <w:ilvl w:val="1"/>
          <w:numId w:val="18"/>
        </w:numPr>
      </w:pPr>
      <w:r>
        <w:t xml:space="preserve">卫生财务管理填报。</w:t>
      </w:r>
    </w:p>
    <w:p>
      <w:pPr>
        <w:pStyle w:val="ListParagraph"/>
        <w:pStyle w:val="ListParagraph"/>
        <w:numPr>
          <w:ilvl w:val="1"/>
          <w:numId w:val="1"/>
        </w:numPr>
        <w:numPr>
          <w:ilvl w:val="1"/>
          <w:numId w:val="18"/>
        </w:numPr>
      </w:pPr>
      <w:r>
        <w:t xml:space="preserve">卫生物资数据填报。</w:t>
      </w:r>
    </w:p>
    <w:p>
      <w:pPr>
        <w:pStyle w:val="ListParagraph"/>
        <w:pStyle w:val="ListParagraph"/>
        <w:numPr>
          <w:ilvl w:val="1"/>
          <w:numId w:val="1"/>
        </w:numPr>
        <w:numPr>
          <w:ilvl w:val="1"/>
          <w:numId w:val="18"/>
        </w:numPr>
      </w:pPr>
      <w:r>
        <w:t xml:space="preserve">监测数据填报。</w:t>
      </w:r>
    </w:p>
    <w:p>
      <w:pPr>
        <w:pStyle w:val="Heading3"/>
      </w:pPr>
      <w:bookmarkStart w:name="区域协同管理系统" w:id="1"/>
      <w:r>
        <w:t xml:space="preserve">区域协同管理系统</w:t>
      </w:r>
      <w:bookmarkEnd w:id="1"/>
    </w:p>
    <w:p>
      <w:pPr>
        <w:pStyle w:val="ListParagraph"/>
        <w:pStyle w:val="ListParagraph"/>
        <w:numPr>
          <w:ilvl w:val="0"/>
          <w:numId w:val="1"/>
        </w:numPr>
        <w:numPr>
          <w:ilvl w:val="0"/>
          <w:numId w:val="19"/>
        </w:numPr>
      </w:pPr>
      <w:r>
        <w:rPr>
          <w:b/>
          <w:bCs/>
        </w:rPr>
        <w:t xml:space="preserve">协同基础管理</w:t>
      </w:r>
      <w:r>
        <w:t xml:space="preserve">：</w:t>
      </w:r>
    </w:p>
    <w:p>
      <w:pPr>
        <w:pStyle w:val="ListParagraph"/>
        <w:pStyle w:val="ListParagraph"/>
        <w:numPr>
          <w:ilvl w:val="1"/>
          <w:numId w:val="1"/>
        </w:numPr>
        <w:numPr>
          <w:ilvl w:val="1"/>
          <w:numId w:val="20"/>
        </w:numPr>
      </w:pPr>
      <w:r>
        <w:t xml:space="preserve">机构集成。</w:t>
      </w:r>
    </w:p>
    <w:p>
      <w:pPr>
        <w:pStyle w:val="ListParagraph"/>
        <w:pStyle w:val="ListParagraph"/>
        <w:numPr>
          <w:ilvl w:val="1"/>
          <w:numId w:val="1"/>
        </w:numPr>
        <w:numPr>
          <w:ilvl w:val="1"/>
          <w:numId w:val="20"/>
        </w:numPr>
      </w:pPr>
      <w:r>
        <w:t xml:space="preserve">系统管理。</w:t>
      </w:r>
    </w:p>
    <w:p>
      <w:pPr>
        <w:pStyle w:val="ListParagraph"/>
        <w:pStyle w:val="ListParagraph"/>
        <w:numPr>
          <w:ilvl w:val="1"/>
          <w:numId w:val="1"/>
        </w:numPr>
        <w:numPr>
          <w:ilvl w:val="1"/>
          <w:numId w:val="20"/>
        </w:numPr>
      </w:pPr>
      <w:r>
        <w:t xml:space="preserve">服务管理。</w:t>
      </w:r>
    </w:p>
    <w:p>
      <w:pPr>
        <w:pStyle w:val="ListParagraph"/>
        <w:pStyle w:val="ListParagraph"/>
        <w:numPr>
          <w:ilvl w:val="1"/>
          <w:numId w:val="1"/>
        </w:numPr>
        <w:numPr>
          <w:ilvl w:val="1"/>
          <w:numId w:val="20"/>
        </w:numPr>
      </w:pPr>
      <w:r>
        <w:t xml:space="preserve">权限管理。</w:t>
      </w:r>
    </w:p>
    <w:p>
      <w:pPr>
        <w:pStyle w:val="ListParagraph"/>
        <w:pStyle w:val="ListParagraph"/>
        <w:numPr>
          <w:ilvl w:val="1"/>
          <w:numId w:val="1"/>
        </w:numPr>
        <w:numPr>
          <w:ilvl w:val="1"/>
          <w:numId w:val="20"/>
        </w:numPr>
      </w:pPr>
      <w:r>
        <w:t xml:space="preserve">场景编排。</w:t>
      </w:r>
    </w:p>
    <w:p>
      <w:pPr>
        <w:pStyle w:val="ListParagraph"/>
        <w:pStyle w:val="ListParagraph"/>
        <w:numPr>
          <w:ilvl w:val="0"/>
          <w:numId w:val="1"/>
        </w:numPr>
        <w:numPr>
          <w:ilvl w:val="0"/>
          <w:numId w:val="19"/>
        </w:numPr>
      </w:pPr>
      <w:r>
        <w:rPr>
          <w:b/>
          <w:bCs/>
        </w:rPr>
        <w:t xml:space="preserve">协同应用场景</w:t>
      </w:r>
      <w:r>
        <w:t xml:space="preserve">：</w:t>
      </w:r>
    </w:p>
    <w:p>
      <w:pPr>
        <w:pStyle w:val="ListParagraph"/>
        <w:pStyle w:val="ListParagraph"/>
        <w:numPr>
          <w:ilvl w:val="1"/>
          <w:numId w:val="1"/>
        </w:numPr>
        <w:numPr>
          <w:ilvl w:val="1"/>
          <w:numId w:val="21"/>
        </w:numPr>
      </w:pPr>
      <w:r>
        <w:t xml:space="preserve">智能提醒。</w:t>
      </w:r>
    </w:p>
    <w:p>
      <w:pPr>
        <w:pStyle w:val="ListParagraph"/>
        <w:pStyle w:val="ListParagraph"/>
        <w:numPr>
          <w:ilvl w:val="1"/>
          <w:numId w:val="1"/>
        </w:numPr>
        <w:numPr>
          <w:ilvl w:val="1"/>
          <w:numId w:val="21"/>
        </w:numPr>
      </w:pPr>
      <w:r>
        <w:t xml:space="preserve">信息共享。</w:t>
      </w:r>
    </w:p>
    <w:p>
      <w:pPr>
        <w:pStyle w:val="Heading3"/>
      </w:pPr>
      <w:bookmarkStart w:name="健康360视图" w:id="1"/>
      <w:r>
        <w:t xml:space="preserve">健康360视图</w:t>
      </w:r>
      <w:bookmarkEnd w:id="1"/>
    </w:p>
    <w:p>
      <w:pPr>
        <w:pStyle w:val="ListParagraph"/>
        <w:pStyle w:val="ListParagraph"/>
        <w:numPr>
          <w:ilvl w:val="0"/>
          <w:numId w:val="1"/>
        </w:numPr>
        <w:numPr>
          <w:ilvl w:val="0"/>
          <w:numId w:val="22"/>
        </w:numPr>
      </w:pPr>
      <w:r>
        <w:rPr>
          <w:b/>
          <w:bCs/>
        </w:rPr>
        <w:t xml:space="preserve">健康360视图</w:t>
      </w:r>
      <w:r>
        <w:t xml:space="preserve">：全方位健康数据展示。</w:t>
      </w:r>
    </w:p>
    <w:p>
      <w:pPr>
        <w:pStyle w:val="Heading3"/>
      </w:pPr>
      <w:bookmarkStart w:name="医院智能bi" w:id="1"/>
      <w:r>
        <w:t xml:space="preserve">医院智能BI</w:t>
      </w:r>
      <w:bookmarkEnd w:id="1"/>
    </w:p>
    <w:p>
      <w:pPr>
        <w:pStyle w:val="ListParagraph"/>
        <w:pStyle w:val="ListParagraph"/>
        <w:numPr>
          <w:ilvl w:val="0"/>
          <w:numId w:val="1"/>
        </w:numPr>
        <w:numPr>
          <w:ilvl w:val="0"/>
          <w:numId w:val="23"/>
        </w:numPr>
      </w:pPr>
      <w:r>
        <w:rPr>
          <w:b/>
          <w:bCs/>
        </w:rPr>
        <w:t xml:space="preserve">指标管理</w:t>
      </w:r>
      <w:r>
        <w:t xml:space="preserve">：</w:t>
      </w:r>
    </w:p>
    <w:p>
      <w:pPr>
        <w:pStyle w:val="ListParagraph"/>
        <w:pStyle w:val="ListParagraph"/>
        <w:numPr>
          <w:ilvl w:val="1"/>
          <w:numId w:val="1"/>
        </w:numPr>
        <w:numPr>
          <w:ilvl w:val="1"/>
          <w:numId w:val="24"/>
        </w:numPr>
      </w:pPr>
      <w:r>
        <w:t xml:space="preserve">数据可视化分析。</w:t>
      </w:r>
    </w:p>
    <w:p>
      <w:pPr>
        <w:pStyle w:val="ListParagraph"/>
        <w:pStyle w:val="ListParagraph"/>
        <w:numPr>
          <w:ilvl w:val="1"/>
          <w:numId w:val="1"/>
        </w:numPr>
        <w:numPr>
          <w:ilvl w:val="1"/>
          <w:numId w:val="24"/>
        </w:numPr>
      </w:pPr>
      <w:r>
        <w:t xml:space="preserve">指标可视化配置。</w:t>
      </w:r>
    </w:p>
    <w:p>
      <w:pPr>
        <w:pStyle w:val="ListParagraph"/>
        <w:pStyle w:val="ListParagraph"/>
        <w:numPr>
          <w:ilvl w:val="0"/>
          <w:numId w:val="1"/>
        </w:numPr>
        <w:numPr>
          <w:ilvl w:val="0"/>
          <w:numId w:val="23"/>
        </w:numPr>
      </w:pPr>
      <w:r>
        <w:rPr>
          <w:b/>
          <w:bCs/>
        </w:rPr>
        <w:t xml:space="preserve">移动运营决策支持系统</w:t>
      </w:r>
      <w:r>
        <w:t xml:space="preserve">：</w:t>
      </w:r>
    </w:p>
    <w:p>
      <w:pPr>
        <w:pStyle w:val="ListParagraph"/>
        <w:pStyle w:val="ListParagraph"/>
        <w:numPr>
          <w:ilvl w:val="1"/>
          <w:numId w:val="1"/>
        </w:numPr>
        <w:numPr>
          <w:ilvl w:val="1"/>
          <w:numId w:val="25"/>
        </w:numPr>
      </w:pPr>
      <w:r>
        <w:t xml:space="preserve">业务量监管。</w:t>
      </w:r>
    </w:p>
    <w:p>
      <w:pPr>
        <w:pStyle w:val="ListParagraph"/>
        <w:pStyle w:val="ListParagraph"/>
        <w:numPr>
          <w:ilvl w:val="1"/>
          <w:numId w:val="1"/>
        </w:numPr>
        <w:numPr>
          <w:ilvl w:val="1"/>
          <w:numId w:val="25"/>
        </w:numPr>
      </w:pPr>
      <w:r>
        <w:t xml:space="preserve">工作效率监管。</w:t>
      </w:r>
    </w:p>
    <w:p>
      <w:pPr>
        <w:pStyle w:val="ListParagraph"/>
        <w:pStyle w:val="ListParagraph"/>
        <w:numPr>
          <w:ilvl w:val="1"/>
          <w:numId w:val="1"/>
        </w:numPr>
        <w:numPr>
          <w:ilvl w:val="1"/>
          <w:numId w:val="25"/>
        </w:numPr>
      </w:pPr>
      <w:r>
        <w:t xml:space="preserve">手术监管。</w:t>
      </w:r>
    </w:p>
    <w:p>
      <w:pPr>
        <w:pStyle w:val="ListParagraph"/>
        <w:pStyle w:val="ListParagraph"/>
        <w:numPr>
          <w:ilvl w:val="1"/>
          <w:numId w:val="1"/>
        </w:numPr>
        <w:numPr>
          <w:ilvl w:val="1"/>
          <w:numId w:val="25"/>
        </w:numPr>
      </w:pPr>
      <w:r>
        <w:t xml:space="preserve">业务量分析。</w:t>
      </w:r>
    </w:p>
    <w:p>
      <w:pPr>
        <w:pStyle w:val="ListParagraph"/>
        <w:pStyle w:val="ListParagraph"/>
        <w:numPr>
          <w:ilvl w:val="1"/>
          <w:numId w:val="1"/>
        </w:numPr>
        <w:numPr>
          <w:ilvl w:val="1"/>
          <w:numId w:val="25"/>
        </w:numPr>
      </w:pPr>
      <w:r>
        <w:t xml:space="preserve">工作效率分析。</w:t>
      </w:r>
    </w:p>
    <w:p>
      <w:pPr>
        <w:pStyle w:val="ListParagraph"/>
        <w:pStyle w:val="ListParagraph"/>
        <w:numPr>
          <w:ilvl w:val="1"/>
          <w:numId w:val="1"/>
        </w:numPr>
        <w:numPr>
          <w:ilvl w:val="1"/>
          <w:numId w:val="25"/>
        </w:numPr>
      </w:pPr>
      <w:r>
        <w:t xml:space="preserve">收入分析。</w:t>
      </w:r>
    </w:p>
    <w:p>
      <w:pPr>
        <w:pStyle w:val="ListParagraph"/>
        <w:pStyle w:val="ListParagraph"/>
        <w:numPr>
          <w:ilvl w:val="1"/>
          <w:numId w:val="1"/>
        </w:numPr>
        <w:numPr>
          <w:ilvl w:val="1"/>
          <w:numId w:val="25"/>
        </w:numPr>
      </w:pPr>
      <w:r>
        <w:t xml:space="preserve">医疗服务。</w:t>
      </w:r>
    </w:p>
    <w:p>
      <w:pPr>
        <w:pStyle w:val="ListParagraph"/>
        <w:pStyle w:val="ListParagraph"/>
        <w:numPr>
          <w:ilvl w:val="1"/>
          <w:numId w:val="1"/>
        </w:numPr>
        <w:numPr>
          <w:ilvl w:val="1"/>
          <w:numId w:val="25"/>
        </w:numPr>
      </w:pPr>
      <w:r>
        <w:t xml:space="preserve">药品管理。</w:t>
      </w:r>
    </w:p>
    <w:p>
      <w:pPr>
        <w:pStyle w:val="ListParagraph"/>
        <w:pStyle w:val="ListParagraph"/>
        <w:numPr>
          <w:ilvl w:val="1"/>
          <w:numId w:val="1"/>
        </w:numPr>
        <w:numPr>
          <w:ilvl w:val="1"/>
          <w:numId w:val="25"/>
        </w:numPr>
      </w:pPr>
      <w:r>
        <w:t xml:space="preserve">卫生资源。</w:t>
      </w:r>
    </w:p>
    <w:p>
      <w:pPr>
        <w:pStyle w:val="ListParagraph"/>
        <w:pStyle w:val="ListParagraph"/>
        <w:numPr>
          <w:ilvl w:val="0"/>
          <w:numId w:val="1"/>
        </w:numPr>
        <w:numPr>
          <w:ilvl w:val="0"/>
          <w:numId w:val="23"/>
        </w:numPr>
      </w:pPr>
      <w:r>
        <w:rPr>
          <w:b/>
          <w:bCs/>
        </w:rPr>
        <w:t xml:space="preserve">质量指标管理</w:t>
      </w:r>
      <w:r>
        <w:t xml:space="preserve">：床位配置、运行指标、医疗服务能力、医院质量指标、医疗安全指标、麻醉专业、重症医学专业、药事管理专业、单病种（术种）质量控制指标、三级等级医院评审指标。</w:t>
      </w:r>
    </w:p>
    <w:p>
      <w:pPr>
        <w:pStyle w:val="Heading2"/>
      </w:pPr>
      <w:bookmarkStart w:name="第二阶段细化：医保dip智能控费" w:id="1"/>
      <w:r>
        <w:t xml:space="preserve">第二阶段细化：医保DIP智能控费</w:t>
      </w:r>
      <w:bookmarkEnd w:id="1"/>
    </w:p>
    <w:p>
      <w:r>
        <w:t xml:space="preserve">医保DIP智能控费系统通过智能编码、审核和管理，实现医保费用的精细化控制和优化。以下为详细功能需求：</w:t>
      </w:r>
    </w:p>
    <w:p>
      <w:pPr>
        <w:pStyle w:val="Heading3"/>
      </w:pPr>
      <w:bookmarkStart w:name="医保dip智能控费系统架构图" w:id="1"/>
      <w:r>
        <w:t xml:space="preserve">医保DIP智能控费系统架构图</w:t>
      </w:r>
      <w:bookmarkEnd w:id="1"/>
    </w:p>
    <w:p>
      <w:r>
        <w:drawing>
          <wp:inline distT="0" distB="0" distL="0" distR="0">
            <wp:extent cx="5760720" cy="1043396"/>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60720" cy="1043396"/>
                    </a:xfrm>
                    <a:prstGeom prst="rect">
                      <a:avLst/>
                    </a:prstGeom>
                  </pic:spPr>
                </pic:pic>
              </a:graphicData>
            </a:graphic>
          </wp:inline>
        </w:drawing>
      </w:r>
    </w:p>
    <w:p>
      <w:r>
        <w:rPr>
          <w:i/>
          <w:iCs/>
        </w:rPr>
        <w:t xml:space="preserve">图6：医保DIP智能控费系统架构图</w:t>
      </w:r>
    </w:p>
    <w:p>
      <w:pPr>
        <w:pStyle w:val="Heading3"/>
      </w:pPr>
      <w:bookmarkStart w:name="医保智能编码" w:id="1"/>
      <w:r>
        <w:t xml:space="preserve">医保智能编码</w:t>
      </w:r>
      <w:bookmarkEnd w:id="1"/>
    </w:p>
    <w:p>
      <w:pPr>
        <w:pStyle w:val="ListParagraph"/>
        <w:pStyle w:val="ListParagraph"/>
        <w:numPr>
          <w:ilvl w:val="0"/>
          <w:numId w:val="1"/>
        </w:numPr>
        <w:numPr>
          <w:ilvl w:val="0"/>
          <w:numId w:val="26"/>
        </w:numPr>
      </w:pPr>
      <w:r>
        <w:rPr>
          <w:b/>
          <w:bCs/>
        </w:rPr>
        <w:t xml:space="preserve">基础能力平台</w:t>
      </w:r>
      <w:r>
        <w:t xml:space="preserve">：</w:t>
      </w:r>
    </w:p>
    <w:p>
      <w:pPr>
        <w:pStyle w:val="ListParagraph"/>
        <w:pStyle w:val="ListParagraph"/>
        <w:numPr>
          <w:ilvl w:val="1"/>
          <w:numId w:val="1"/>
        </w:numPr>
        <w:numPr>
          <w:ilvl w:val="1"/>
          <w:numId w:val="27"/>
        </w:numPr>
      </w:pPr>
      <w:r>
        <w:t xml:space="preserve">知识库系统：知识库、规则库、模糊查找、知识查看。</w:t>
      </w:r>
    </w:p>
    <w:p>
      <w:pPr>
        <w:pStyle w:val="ListParagraph"/>
        <w:pStyle w:val="ListParagraph"/>
        <w:numPr>
          <w:ilvl w:val="1"/>
          <w:numId w:val="1"/>
        </w:numPr>
        <w:numPr>
          <w:ilvl w:val="1"/>
          <w:numId w:val="27"/>
        </w:numPr>
      </w:pPr>
      <w:r>
        <w:t xml:space="preserve">AI大模型：AI大模型。</w:t>
      </w:r>
    </w:p>
    <w:p>
      <w:pPr>
        <w:pStyle w:val="ListParagraph"/>
        <w:pStyle w:val="ListParagraph"/>
        <w:numPr>
          <w:ilvl w:val="1"/>
          <w:numId w:val="1"/>
        </w:numPr>
        <w:numPr>
          <w:ilvl w:val="1"/>
          <w:numId w:val="27"/>
        </w:numPr>
      </w:pPr>
      <w:r>
        <w:t xml:space="preserve">数据预处理：数据采集、数据校验、缺陷标识。</w:t>
      </w:r>
    </w:p>
    <w:p>
      <w:pPr>
        <w:pStyle w:val="ListParagraph"/>
        <w:pStyle w:val="ListParagraph"/>
        <w:numPr>
          <w:ilvl w:val="1"/>
          <w:numId w:val="1"/>
        </w:numPr>
        <w:numPr>
          <w:ilvl w:val="1"/>
          <w:numId w:val="27"/>
        </w:numPr>
      </w:pPr>
      <w:r>
        <w:t xml:space="preserve">智能编码：编码智能预生成、主要诊断选择、主要手术操作选择、自动细化编码、自动合并编码。</w:t>
      </w:r>
    </w:p>
    <w:p>
      <w:pPr>
        <w:pStyle w:val="ListParagraph"/>
        <w:pStyle w:val="ListParagraph"/>
        <w:numPr>
          <w:ilvl w:val="1"/>
          <w:numId w:val="1"/>
        </w:numPr>
        <w:numPr>
          <w:ilvl w:val="1"/>
          <w:numId w:val="27"/>
        </w:numPr>
      </w:pPr>
      <w:r>
        <w:t xml:space="preserve">智能质控：主次诊断校验、主次手术操作校验、主要诊断与主要手术匹配校验、诊断高编、多编提醒、诊断低编、漏编提示、诊断编码规则符合性校验、手术和操作高编、多编提醒、手术和操作低编、漏编提示、手术和操作编码规则符合性校验。</w:t>
      </w:r>
    </w:p>
    <w:p>
      <w:pPr>
        <w:pStyle w:val="ListParagraph"/>
        <w:pStyle w:val="ListParagraph"/>
        <w:numPr>
          <w:ilvl w:val="1"/>
          <w:numId w:val="1"/>
        </w:numPr>
        <w:numPr>
          <w:ilvl w:val="1"/>
          <w:numId w:val="27"/>
        </w:numPr>
      </w:pPr>
      <w:r>
        <w:t xml:space="preserve">系统管理：信息维护、权限管理、参数配置。</w:t>
      </w:r>
    </w:p>
    <w:p>
      <w:pPr>
        <w:pStyle w:val="ListParagraph"/>
        <w:pStyle w:val="ListParagraph"/>
        <w:numPr>
          <w:ilvl w:val="0"/>
          <w:numId w:val="1"/>
        </w:numPr>
        <w:numPr>
          <w:ilvl w:val="0"/>
          <w:numId w:val="26"/>
        </w:numPr>
      </w:pPr>
      <w:r>
        <w:rPr>
          <w:b/>
          <w:bCs/>
        </w:rPr>
        <w:t xml:space="preserve">病案管理</w:t>
      </w:r>
      <w:r>
        <w:t xml:space="preserve">：</w:t>
      </w:r>
    </w:p>
    <w:p>
      <w:pPr>
        <w:pStyle w:val="ListParagraph"/>
        <w:pStyle w:val="ListParagraph"/>
        <w:numPr>
          <w:ilvl w:val="1"/>
          <w:numId w:val="1"/>
        </w:numPr>
        <w:numPr>
          <w:ilvl w:val="1"/>
          <w:numId w:val="28"/>
        </w:numPr>
      </w:pPr>
      <w:r>
        <w:t xml:space="preserve">病案数据列表。</w:t>
      </w:r>
    </w:p>
    <w:p>
      <w:pPr>
        <w:pStyle w:val="ListParagraph"/>
        <w:pStyle w:val="ListParagraph"/>
        <w:numPr>
          <w:ilvl w:val="1"/>
          <w:numId w:val="1"/>
        </w:numPr>
        <w:numPr>
          <w:ilvl w:val="1"/>
          <w:numId w:val="28"/>
        </w:numPr>
      </w:pPr>
      <w:r>
        <w:t xml:space="preserve">首页智能质控。</w:t>
      </w:r>
    </w:p>
    <w:p>
      <w:pPr>
        <w:pStyle w:val="ListParagraph"/>
        <w:pStyle w:val="ListParagraph"/>
        <w:numPr>
          <w:ilvl w:val="1"/>
          <w:numId w:val="1"/>
        </w:numPr>
        <w:numPr>
          <w:ilvl w:val="1"/>
          <w:numId w:val="28"/>
        </w:numPr>
      </w:pPr>
      <w:r>
        <w:t xml:space="preserve">首页编码核查。</w:t>
      </w:r>
    </w:p>
    <w:p>
      <w:pPr>
        <w:pStyle w:val="ListParagraph"/>
        <w:pStyle w:val="ListParagraph"/>
        <w:numPr>
          <w:ilvl w:val="1"/>
          <w:numId w:val="1"/>
        </w:numPr>
        <w:numPr>
          <w:ilvl w:val="1"/>
          <w:numId w:val="28"/>
        </w:numPr>
      </w:pPr>
      <w:r>
        <w:t xml:space="preserve">病案首页评分。</w:t>
      </w:r>
    </w:p>
    <w:p>
      <w:pPr>
        <w:pStyle w:val="ListParagraph"/>
        <w:pStyle w:val="ListParagraph"/>
        <w:numPr>
          <w:ilvl w:val="1"/>
          <w:numId w:val="1"/>
        </w:numPr>
        <w:numPr>
          <w:ilvl w:val="1"/>
          <w:numId w:val="28"/>
        </w:numPr>
      </w:pPr>
      <w:r>
        <w:t xml:space="preserve">质控结果查询。</w:t>
      </w:r>
    </w:p>
    <w:p>
      <w:pPr>
        <w:pStyle w:val="ListParagraph"/>
        <w:pStyle w:val="ListParagraph"/>
        <w:numPr>
          <w:ilvl w:val="1"/>
          <w:numId w:val="1"/>
        </w:numPr>
        <w:numPr>
          <w:ilvl w:val="1"/>
          <w:numId w:val="28"/>
        </w:numPr>
      </w:pPr>
      <w:r>
        <w:t xml:space="preserve">原始数据查询。</w:t>
      </w:r>
    </w:p>
    <w:p>
      <w:pPr>
        <w:pStyle w:val="ListParagraph"/>
        <w:pStyle w:val="ListParagraph"/>
        <w:numPr>
          <w:ilvl w:val="1"/>
          <w:numId w:val="1"/>
        </w:numPr>
        <w:numPr>
          <w:ilvl w:val="1"/>
          <w:numId w:val="28"/>
        </w:numPr>
      </w:pPr>
      <w:r>
        <w:t xml:space="preserve">质量问题定位。</w:t>
      </w:r>
    </w:p>
    <w:p>
      <w:pPr>
        <w:pStyle w:val="ListParagraph"/>
        <w:pStyle w:val="ListParagraph"/>
        <w:numPr>
          <w:ilvl w:val="1"/>
          <w:numId w:val="1"/>
        </w:numPr>
        <w:numPr>
          <w:ilvl w:val="1"/>
          <w:numId w:val="28"/>
        </w:numPr>
      </w:pPr>
      <w:r>
        <w:t xml:space="preserve">首页人工复核。</w:t>
      </w:r>
    </w:p>
    <w:p>
      <w:pPr>
        <w:pStyle w:val="ListParagraph"/>
        <w:pStyle w:val="ListParagraph"/>
        <w:numPr>
          <w:ilvl w:val="1"/>
          <w:numId w:val="1"/>
        </w:numPr>
        <w:numPr>
          <w:ilvl w:val="1"/>
          <w:numId w:val="28"/>
        </w:numPr>
      </w:pPr>
      <w:r>
        <w:t xml:space="preserve">缺陷病案管理。</w:t>
      </w:r>
    </w:p>
    <w:p>
      <w:pPr>
        <w:pStyle w:val="ListParagraph"/>
        <w:pStyle w:val="ListParagraph"/>
        <w:numPr>
          <w:ilvl w:val="0"/>
          <w:numId w:val="1"/>
        </w:numPr>
        <w:numPr>
          <w:ilvl w:val="0"/>
          <w:numId w:val="26"/>
        </w:numPr>
      </w:pPr>
      <w:r>
        <w:rPr>
          <w:b/>
          <w:bCs/>
        </w:rPr>
        <w:t xml:space="preserve">质量分析</w:t>
      </w:r>
      <w:r>
        <w:t xml:space="preserve">：</w:t>
      </w:r>
    </w:p>
    <w:p>
      <w:pPr>
        <w:pStyle w:val="ListParagraph"/>
        <w:pStyle w:val="ListParagraph"/>
        <w:numPr>
          <w:ilvl w:val="1"/>
          <w:numId w:val="1"/>
        </w:numPr>
        <w:numPr>
          <w:ilvl w:val="1"/>
          <w:numId w:val="29"/>
        </w:numPr>
      </w:pPr>
      <w:r>
        <w:t xml:space="preserve">质控工作总览。</w:t>
      </w:r>
    </w:p>
    <w:p>
      <w:pPr>
        <w:pStyle w:val="ListParagraph"/>
        <w:pStyle w:val="ListParagraph"/>
        <w:numPr>
          <w:ilvl w:val="1"/>
          <w:numId w:val="1"/>
        </w:numPr>
        <w:numPr>
          <w:ilvl w:val="1"/>
          <w:numId w:val="29"/>
        </w:numPr>
      </w:pPr>
      <w:r>
        <w:t xml:space="preserve">质控规则分析。</w:t>
      </w:r>
    </w:p>
    <w:p>
      <w:pPr>
        <w:pStyle w:val="ListParagraph"/>
        <w:pStyle w:val="ListParagraph"/>
        <w:numPr>
          <w:ilvl w:val="1"/>
          <w:numId w:val="1"/>
        </w:numPr>
        <w:numPr>
          <w:ilvl w:val="1"/>
          <w:numId w:val="29"/>
        </w:numPr>
      </w:pPr>
      <w:r>
        <w:t xml:space="preserve">质控问题分析。</w:t>
      </w:r>
    </w:p>
    <w:p>
      <w:pPr>
        <w:pStyle w:val="ListParagraph"/>
        <w:pStyle w:val="ListParagraph"/>
        <w:numPr>
          <w:ilvl w:val="1"/>
          <w:numId w:val="1"/>
        </w:numPr>
        <w:numPr>
          <w:ilvl w:val="1"/>
          <w:numId w:val="29"/>
        </w:numPr>
      </w:pPr>
      <w:r>
        <w:t xml:space="preserve">问题趋势分析。</w:t>
      </w:r>
    </w:p>
    <w:p>
      <w:pPr>
        <w:pStyle w:val="ListParagraph"/>
        <w:pStyle w:val="ListParagraph"/>
        <w:numPr>
          <w:ilvl w:val="0"/>
          <w:numId w:val="1"/>
        </w:numPr>
        <w:numPr>
          <w:ilvl w:val="0"/>
          <w:numId w:val="26"/>
        </w:numPr>
      </w:pPr>
      <w:r>
        <w:rPr>
          <w:b/>
          <w:bCs/>
        </w:rPr>
        <w:t xml:space="preserve">智能编码</w:t>
      </w:r>
      <w:r>
        <w:t xml:space="preserve">：</w:t>
      </w:r>
    </w:p>
    <w:p>
      <w:pPr>
        <w:pStyle w:val="ListParagraph"/>
        <w:pStyle w:val="ListParagraph"/>
        <w:numPr>
          <w:ilvl w:val="1"/>
          <w:numId w:val="1"/>
        </w:numPr>
        <w:numPr>
          <w:ilvl w:val="1"/>
          <w:numId w:val="30"/>
        </w:numPr>
      </w:pPr>
      <w:r>
        <w:t xml:space="preserve">编码助手：医生编码机器人、编码员编码机器人、ICD编码智能体。</w:t>
      </w:r>
    </w:p>
    <w:p>
      <w:pPr>
        <w:pStyle w:val="Heading3"/>
      </w:pPr>
      <w:bookmarkStart w:name="医保智能审核" w:id="1"/>
      <w:r>
        <w:t xml:space="preserve">医保智能审核</w:t>
      </w:r>
      <w:bookmarkEnd w:id="1"/>
    </w:p>
    <w:p>
      <w:pPr>
        <w:pStyle w:val="ListParagraph"/>
        <w:pStyle w:val="ListParagraph"/>
        <w:numPr>
          <w:ilvl w:val="0"/>
          <w:numId w:val="1"/>
        </w:numPr>
        <w:numPr>
          <w:ilvl w:val="0"/>
          <w:numId w:val="31"/>
        </w:numPr>
      </w:pPr>
      <w:r>
        <w:rPr>
          <w:b/>
          <w:bCs/>
        </w:rPr>
        <w:t xml:space="preserve">基础能力平台</w:t>
      </w:r>
      <w:r>
        <w:t xml:space="preserve">：</w:t>
      </w:r>
    </w:p>
    <w:p>
      <w:pPr>
        <w:pStyle w:val="ListParagraph"/>
        <w:pStyle w:val="ListParagraph"/>
        <w:numPr>
          <w:ilvl w:val="1"/>
          <w:numId w:val="1"/>
        </w:numPr>
        <w:numPr>
          <w:ilvl w:val="1"/>
          <w:numId w:val="32"/>
        </w:numPr>
      </w:pPr>
      <w:r>
        <w:t xml:space="preserve">知识库系统：知识管理、规则管理、信息查询。</w:t>
      </w:r>
    </w:p>
    <w:p>
      <w:pPr>
        <w:pStyle w:val="ListParagraph"/>
        <w:pStyle w:val="ListParagraph"/>
        <w:numPr>
          <w:ilvl w:val="1"/>
          <w:numId w:val="1"/>
        </w:numPr>
        <w:numPr>
          <w:ilvl w:val="1"/>
          <w:numId w:val="32"/>
        </w:numPr>
      </w:pPr>
      <w:r>
        <w:t xml:space="preserve">智能审核规则引擎：智能审核规则引擎。</w:t>
      </w:r>
    </w:p>
    <w:p>
      <w:pPr>
        <w:pStyle w:val="ListParagraph"/>
        <w:pStyle w:val="ListParagraph"/>
        <w:numPr>
          <w:ilvl w:val="1"/>
          <w:numId w:val="1"/>
        </w:numPr>
        <w:numPr>
          <w:ilvl w:val="1"/>
          <w:numId w:val="32"/>
        </w:numPr>
      </w:pPr>
      <w:r>
        <w:t xml:space="preserve">系统管理：信息维护、权限管理、参数配置。</w:t>
      </w:r>
    </w:p>
    <w:p>
      <w:pPr>
        <w:pStyle w:val="ListParagraph"/>
        <w:pStyle w:val="ListParagraph"/>
        <w:numPr>
          <w:ilvl w:val="0"/>
          <w:numId w:val="1"/>
        </w:numPr>
        <w:numPr>
          <w:ilvl w:val="0"/>
          <w:numId w:val="31"/>
        </w:numPr>
      </w:pPr>
      <w:r>
        <w:rPr>
          <w:b/>
          <w:bCs/>
        </w:rPr>
        <w:t xml:space="preserve">智能审核助手</w:t>
      </w:r>
      <w:r>
        <w:t xml:space="preserve">：</w:t>
      </w:r>
    </w:p>
    <w:p>
      <w:pPr>
        <w:pStyle w:val="ListParagraph"/>
        <w:pStyle w:val="ListParagraph"/>
        <w:numPr>
          <w:ilvl w:val="1"/>
          <w:numId w:val="1"/>
        </w:numPr>
        <w:numPr>
          <w:ilvl w:val="1"/>
          <w:numId w:val="33"/>
        </w:numPr>
      </w:pPr>
      <w:r>
        <w:t xml:space="preserve">事前事中审核：住院医嘱实时审核、住院计费实时审核、护士补记账审核、患者转科审核、患者预出院审核、医保结算审核、在院患者审核、违规预警提醒。</w:t>
      </w:r>
    </w:p>
    <w:p>
      <w:pPr>
        <w:pStyle w:val="ListParagraph"/>
        <w:pStyle w:val="ListParagraph"/>
        <w:numPr>
          <w:ilvl w:val="0"/>
          <w:numId w:val="1"/>
        </w:numPr>
        <w:numPr>
          <w:ilvl w:val="0"/>
          <w:numId w:val="31"/>
        </w:numPr>
      </w:pPr>
      <w:r>
        <w:rPr>
          <w:b/>
          <w:bCs/>
        </w:rPr>
        <w:t xml:space="preserve">智能审核管理</w:t>
      </w:r>
      <w:r>
        <w:t xml:space="preserve">：</w:t>
      </w:r>
    </w:p>
    <w:p>
      <w:pPr>
        <w:pStyle w:val="ListParagraph"/>
        <w:pStyle w:val="ListParagraph"/>
        <w:numPr>
          <w:ilvl w:val="1"/>
          <w:numId w:val="1"/>
        </w:numPr>
        <w:numPr>
          <w:ilvl w:val="1"/>
          <w:numId w:val="34"/>
        </w:numPr>
      </w:pPr>
      <w:r>
        <w:t xml:space="preserve">事后审核管理：出院患者审核、违规详情查看、原始单据查询。</w:t>
      </w:r>
    </w:p>
    <w:p>
      <w:pPr>
        <w:pStyle w:val="ListParagraph"/>
        <w:pStyle w:val="ListParagraph"/>
        <w:numPr>
          <w:ilvl w:val="1"/>
          <w:numId w:val="1"/>
        </w:numPr>
        <w:numPr>
          <w:ilvl w:val="1"/>
          <w:numId w:val="34"/>
        </w:numPr>
      </w:pPr>
      <w:r>
        <w:t xml:space="preserve">统计分析：审核结果分析、科室违规统计、医生违规统计、违反规则统计。</w:t>
      </w:r>
    </w:p>
    <w:p>
      <w:pPr>
        <w:pStyle w:val="Heading3"/>
      </w:pPr>
      <w:bookmarkStart w:name="drg/dip智能管理" w:id="1"/>
      <w:r>
        <w:t xml:space="preserve">DRG/DIP智能管理</w:t>
      </w:r>
      <w:bookmarkEnd w:id="1"/>
    </w:p>
    <w:p>
      <w:pPr>
        <w:pStyle w:val="ListParagraph"/>
        <w:pStyle w:val="ListParagraph"/>
        <w:numPr>
          <w:ilvl w:val="0"/>
          <w:numId w:val="1"/>
        </w:numPr>
        <w:numPr>
          <w:ilvl w:val="0"/>
          <w:numId w:val="35"/>
        </w:numPr>
      </w:pPr>
      <w:r>
        <w:rPr>
          <w:b/>
          <w:bCs/>
        </w:rPr>
        <w:t xml:space="preserve">DRG/DIP管理</w:t>
      </w:r>
      <w:r>
        <w:t xml:space="preserve">：</w:t>
      </w:r>
    </w:p>
    <w:p>
      <w:pPr>
        <w:pStyle w:val="ListParagraph"/>
        <w:pStyle w:val="ListParagraph"/>
        <w:numPr>
          <w:ilvl w:val="1"/>
          <w:numId w:val="1"/>
        </w:numPr>
        <w:numPr>
          <w:ilvl w:val="1"/>
          <w:numId w:val="36"/>
        </w:numPr>
      </w:pPr>
      <w:r>
        <w:t xml:space="preserve">数据中心：病案首页查询、结算清单数据查询、住院结算数据查询、费用明细数据查询、医保月结数据查询。</w:t>
      </w:r>
    </w:p>
    <w:p>
      <w:pPr>
        <w:pStyle w:val="ListParagraph"/>
        <w:pStyle w:val="ListParagraph"/>
        <w:numPr>
          <w:ilvl w:val="1"/>
          <w:numId w:val="1"/>
        </w:numPr>
        <w:numPr>
          <w:ilvl w:val="1"/>
          <w:numId w:val="36"/>
        </w:numPr>
      </w:pPr>
      <w:r>
        <w:t xml:space="preserve">病案管理：病案首页智能质控、首页质控结果查询、原始数据查询、质控问题定位、缺陷病案管理、病案预分组、风险病案管理。</w:t>
      </w:r>
    </w:p>
    <w:p>
      <w:pPr>
        <w:pStyle w:val="ListParagraph"/>
        <w:pStyle w:val="ListParagraph"/>
        <w:numPr>
          <w:ilvl w:val="1"/>
          <w:numId w:val="1"/>
        </w:numPr>
        <w:numPr>
          <w:ilvl w:val="1"/>
          <w:numId w:val="36"/>
        </w:numPr>
      </w:pPr>
      <w:r>
        <w:t xml:space="preserve">清单管理：清单智能生成、清单智能转码、清单自动同步、清单再生成、清单数据查看、临床数据浏览、清单调整优化、清单智能质控、质控结果查询、质控问题定位、清单人工复核、缺陷清单管理、清单预分组、清单批量下载、风险清单管理、清单上传管理、清单上传反馈、清单撤回和重传、清单医保对账。</w:t>
      </w:r>
    </w:p>
    <w:p>
      <w:pPr>
        <w:pStyle w:val="ListParagraph"/>
        <w:pStyle w:val="ListParagraph"/>
        <w:numPr>
          <w:ilvl w:val="1"/>
          <w:numId w:val="1"/>
        </w:numPr>
        <w:numPr>
          <w:ilvl w:val="1"/>
          <w:numId w:val="36"/>
        </w:numPr>
      </w:pPr>
      <w:r>
        <w:t xml:space="preserve">统计分析：病案首页分析（首页质量分析）、结算清单分析（清单生成、清单审核、清单上报、预测分析、结算分析）、全院分析（医院综合分析、医院费用分析、费用结构分析）、科室分析（科室盈亏分析、科室盈亏排序、科室盈亏分布、科室盈亏统计、科室盈亏详情、科室盈亏汇总、科室综合分析、科室例均费用分布、科室象限分析）、医生组分析（医生组盈亏分析、医生组盈亏排序、医生组盈亏分布、医生组盈亏汇总及列表详情）、医生分析（医生盈亏分析、医生盈亏排序、医生盈亏分布、医生象限分析）、病组/病种分析（分段盈亏分析、病组/病种盈亏分布、病组/病种盈亏统计、病组/病种盈亏情况汇总、病组/病种盈亏详情、病组/病种盈亏数据列表、病组/病种象限分析）。</w:t>
      </w:r>
    </w:p>
    <w:p>
      <w:pPr>
        <w:pStyle w:val="ListParagraph"/>
        <w:pStyle w:val="ListParagraph"/>
        <w:numPr>
          <w:ilvl w:val="0"/>
          <w:numId w:val="1"/>
        </w:numPr>
        <w:numPr>
          <w:ilvl w:val="0"/>
          <w:numId w:val="35"/>
        </w:numPr>
      </w:pPr>
      <w:r>
        <w:rPr>
          <w:b/>
          <w:bCs/>
        </w:rPr>
        <w:t xml:space="preserve">医生助手</w:t>
      </w:r>
      <w:r>
        <w:t xml:space="preserve">：</w:t>
      </w:r>
    </w:p>
    <w:p>
      <w:pPr>
        <w:pStyle w:val="ListParagraph"/>
        <w:pStyle w:val="ListParagraph"/>
        <w:numPr>
          <w:ilvl w:val="1"/>
          <w:numId w:val="1"/>
        </w:numPr>
        <w:numPr>
          <w:ilvl w:val="1"/>
          <w:numId w:val="37"/>
        </w:numPr>
      </w:pPr>
      <w:r>
        <w:t xml:space="preserve">医生助手：首页质控、分组预测、入组分析、模拟分组。</w:t>
      </w:r>
    </w:p>
    <w:p>
      <w:pPr>
        <w:pStyle w:val="ListParagraph"/>
        <w:pStyle w:val="ListParagraph"/>
        <w:numPr>
          <w:ilvl w:val="0"/>
          <w:numId w:val="1"/>
        </w:numPr>
        <w:numPr>
          <w:ilvl w:val="0"/>
          <w:numId w:val="35"/>
        </w:numPr>
      </w:pPr>
      <w:r>
        <w:rPr>
          <w:b/>
          <w:bCs/>
        </w:rPr>
        <w:t xml:space="preserve">配置管理</w:t>
      </w:r>
      <w:r>
        <w:t xml:space="preserve">：</w:t>
      </w:r>
    </w:p>
    <w:p>
      <w:pPr>
        <w:pStyle w:val="ListParagraph"/>
        <w:pStyle w:val="ListParagraph"/>
        <w:numPr>
          <w:ilvl w:val="1"/>
          <w:numId w:val="1"/>
        </w:numPr>
        <w:numPr>
          <w:ilvl w:val="1"/>
          <w:numId w:val="38"/>
        </w:numPr>
      </w:pPr>
      <w:r>
        <w:t xml:space="preserve">知识管理：ICD规范目录管理、ICD目录对照管理。</w:t>
      </w:r>
    </w:p>
    <w:p>
      <w:pPr>
        <w:pStyle w:val="ListParagraph"/>
        <w:pStyle w:val="ListParagraph"/>
        <w:numPr>
          <w:ilvl w:val="1"/>
          <w:numId w:val="1"/>
        </w:numPr>
        <w:numPr>
          <w:ilvl w:val="1"/>
          <w:numId w:val="38"/>
        </w:numPr>
      </w:pPr>
      <w:r>
        <w:t xml:space="preserve">分组方案管理：方案列表、分组配置。</w:t>
      </w:r>
    </w:p>
    <w:p>
      <w:pPr>
        <w:pStyle w:val="ListParagraph"/>
        <w:pStyle w:val="ListParagraph"/>
        <w:numPr>
          <w:ilvl w:val="1"/>
          <w:numId w:val="1"/>
        </w:numPr>
        <w:numPr>
          <w:ilvl w:val="1"/>
          <w:numId w:val="38"/>
        </w:numPr>
      </w:pPr>
      <w:r>
        <w:t xml:space="preserve">结算方案管理：方案列表、结算方案配置。</w:t>
      </w:r>
    </w:p>
    <w:p>
      <w:pPr>
        <w:pStyle w:val="ListParagraph"/>
        <w:pStyle w:val="ListParagraph"/>
        <w:numPr>
          <w:ilvl w:val="1"/>
          <w:numId w:val="1"/>
        </w:numPr>
        <w:numPr>
          <w:ilvl w:val="1"/>
          <w:numId w:val="38"/>
        </w:numPr>
      </w:pPr>
      <w:r>
        <w:t xml:space="preserve">任务管理：定时任务调度。</w:t>
      </w:r>
    </w:p>
    <w:p>
      <w:pPr>
        <w:pStyle w:val="ListParagraph"/>
        <w:pStyle w:val="ListParagraph"/>
        <w:numPr>
          <w:ilvl w:val="1"/>
          <w:numId w:val="1"/>
        </w:numPr>
        <w:numPr>
          <w:ilvl w:val="1"/>
          <w:numId w:val="38"/>
        </w:numPr>
      </w:pPr>
      <w:r>
        <w:t xml:space="preserve">规则管理：首页质控规则管理、清单质控规则管理。</w:t>
      </w:r>
    </w:p>
    <w:p>
      <w:pPr>
        <w:pStyle w:val="Heading2"/>
      </w:pPr>
      <w:bookmarkStart w:name="第三阶段细化：长护险与居家服务管理" w:id="1"/>
      <w:r>
        <w:t xml:space="preserve">第三阶段细化：长护险与居家服务管理</w:t>
      </w:r>
      <w:bookmarkEnd w:id="1"/>
    </w:p>
    <w:p>
      <w:r>
        <w:t xml:space="preserve">长护险与居家服务管理系统为长期护理保险参保人员提供全面、高效的服务管理和居家护理跟踪，通过打通与保险公司的数据接口，实现从申请到结算的线上化闭环管理。以下为详细功能需求：</w:t>
      </w:r>
    </w:p>
    <w:p>
      <w:pPr>
        <w:pStyle w:val="Heading3"/>
      </w:pPr>
      <w:bookmarkStart w:name="长护险与居家服务管理业务流程图" w:id="1"/>
      <w:r>
        <w:t xml:space="preserve">长护险与居家服务管理业务流程图</w:t>
      </w:r>
      <w:bookmarkEnd w:id="1"/>
    </w:p>
    <w:p>
      <w:r>
        <w:drawing>
          <wp:inline distT="0" distB="0" distL="0" distR="0">
            <wp:extent cx="5760720" cy="2424793"/>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60720" cy="2424793"/>
                    </a:xfrm>
                    <a:prstGeom prst="rect">
                      <a:avLst/>
                    </a:prstGeom>
                  </pic:spPr>
                </pic:pic>
              </a:graphicData>
            </a:graphic>
          </wp:inline>
        </w:drawing>
      </w:r>
    </w:p>
    <w:p>
      <w:r>
        <w:rPr>
          <w:i/>
          <w:iCs/>
        </w:rPr>
        <w:t xml:space="preserve">图7：长护险与居家服务管理业务流程图</w:t>
      </w:r>
    </w:p>
    <w:p>
      <w:pPr>
        <w:pStyle w:val="Heading3"/>
      </w:pPr>
      <w:bookmarkStart w:name="参保人员管理" w:id="1"/>
      <w:r>
        <w:t xml:space="preserve">参保人员管理</w:t>
      </w:r>
      <w:bookmarkEnd w:id="1"/>
    </w:p>
    <w:p>
      <w:pPr>
        <w:pStyle w:val="ListParagraph"/>
        <w:pStyle w:val="ListParagraph"/>
        <w:numPr>
          <w:ilvl w:val="0"/>
          <w:numId w:val="1"/>
        </w:numPr>
        <w:numPr>
          <w:ilvl w:val="0"/>
          <w:numId w:val="39"/>
        </w:numPr>
      </w:pPr>
      <w:r>
        <w:rPr>
          <w:b/>
          <w:bCs/>
        </w:rPr>
        <w:t xml:space="preserve">信息收集与入库</w:t>
      </w:r>
      <w:r>
        <w:t xml:space="preserve">：建立参保人员信息库，收集基本信息（如姓名、年龄、性别、联系方式）、健康状况、疾病史等；进行日常生活能力评估，记录评估结果。</w:t>
      </w:r>
    </w:p>
    <w:p>
      <w:pPr>
        <w:pStyle w:val="ListParagraph"/>
        <w:pStyle w:val="ListParagraph"/>
        <w:numPr>
          <w:ilvl w:val="0"/>
          <w:numId w:val="1"/>
        </w:numPr>
        <w:numPr>
          <w:ilvl w:val="0"/>
          <w:numId w:val="39"/>
        </w:numPr>
      </w:pPr>
      <w:r>
        <w:rPr>
          <w:b/>
          <w:bCs/>
        </w:rPr>
        <w:t xml:space="preserve">信息更新与维护</w:t>
      </w:r>
      <w:r>
        <w:t xml:space="preserve">：定期更新参保人员健康状况和护理需求信息，确保信息时效性和准确性。</w:t>
      </w:r>
    </w:p>
    <w:p>
      <w:pPr>
        <w:pStyle w:val="Heading3"/>
      </w:pPr>
      <w:bookmarkStart w:name="服务计划制定" w:id="1"/>
      <w:r>
        <w:t xml:space="preserve">服务计划制定</w:t>
      </w:r>
      <w:bookmarkEnd w:id="1"/>
    </w:p>
    <w:p>
      <w:pPr>
        <w:pStyle w:val="ListParagraph"/>
        <w:pStyle w:val="ListParagraph"/>
        <w:numPr>
          <w:ilvl w:val="0"/>
          <w:numId w:val="1"/>
        </w:numPr>
        <w:numPr>
          <w:ilvl w:val="0"/>
          <w:numId w:val="40"/>
        </w:numPr>
      </w:pPr>
      <w:r>
        <w:rPr>
          <w:b/>
          <w:bCs/>
        </w:rPr>
        <w:t xml:space="preserve">需求评估</w:t>
      </w:r>
      <w:r>
        <w:t xml:space="preserve">：根据参保人员信息库数据，综合考虑健康状况、失能程度、个人偏好等因素，评估护理需求类型和频率。</w:t>
      </w:r>
    </w:p>
    <w:p>
      <w:pPr>
        <w:pStyle w:val="ListParagraph"/>
        <w:pStyle w:val="ListParagraph"/>
        <w:numPr>
          <w:ilvl w:val="0"/>
          <w:numId w:val="1"/>
        </w:numPr>
        <w:numPr>
          <w:ilvl w:val="0"/>
          <w:numId w:val="40"/>
        </w:numPr>
      </w:pPr>
      <w:r>
        <w:rPr>
          <w:b/>
          <w:bCs/>
        </w:rPr>
        <w:t xml:space="preserve">个性化方案定制</w:t>
      </w:r>
      <w:r>
        <w:t xml:space="preserve">：基于评估结果，为参保人员定制个性化居家服务计划，包括服务项目（如康复训练、饮食照料、心理慰藉）、服务频次和服务人员资质。</w:t>
      </w:r>
    </w:p>
    <w:p>
      <w:pPr>
        <w:pStyle w:val="ListParagraph"/>
        <w:pStyle w:val="ListParagraph"/>
        <w:numPr>
          <w:ilvl w:val="0"/>
          <w:numId w:val="1"/>
        </w:numPr>
        <w:numPr>
          <w:ilvl w:val="0"/>
          <w:numId w:val="40"/>
        </w:numPr>
      </w:pPr>
      <w:r>
        <w:rPr>
          <w:b/>
          <w:bCs/>
        </w:rPr>
        <w:t xml:space="preserve">方案沟通与确认</w:t>
      </w:r>
      <w:r>
        <w:t xml:space="preserve">：与参保人员及其家属沟通服务计划，确保满意并适当调整。</w:t>
      </w:r>
    </w:p>
    <w:p>
      <w:pPr>
        <w:pStyle w:val="Heading3"/>
      </w:pPr>
      <w:bookmarkStart w:name="服务跟踪与监督" w:id="1"/>
      <w:r>
        <w:t xml:space="preserve">服务跟踪与监督</w:t>
      </w:r>
      <w:bookmarkEnd w:id="1"/>
    </w:p>
    <w:p>
      <w:pPr>
        <w:pStyle w:val="ListParagraph"/>
        <w:pStyle w:val="ListParagraph"/>
        <w:numPr>
          <w:ilvl w:val="0"/>
          <w:numId w:val="1"/>
        </w:numPr>
        <w:numPr>
          <w:ilvl w:val="0"/>
          <w:numId w:val="41"/>
        </w:numPr>
      </w:pPr>
      <w:r>
        <w:rPr>
          <w:b/>
          <w:bCs/>
        </w:rPr>
        <w:t xml:space="preserve">服务记录上传</w:t>
      </w:r>
      <w:r>
        <w:t xml:space="preserve">：服务人员通过手机APP等信息化手段及时上传服务记录，包括服务时间、服务内容、服务效果等。</w:t>
      </w:r>
    </w:p>
    <w:p>
      <w:pPr>
        <w:pStyle w:val="ListParagraph"/>
        <w:pStyle w:val="ListParagraph"/>
        <w:numPr>
          <w:ilvl w:val="0"/>
          <w:numId w:val="1"/>
        </w:numPr>
        <w:numPr>
          <w:ilvl w:val="0"/>
          <w:numId w:val="41"/>
        </w:numPr>
      </w:pPr>
      <w:r>
        <w:rPr>
          <w:b/>
          <w:bCs/>
        </w:rPr>
        <w:t xml:space="preserve">实时监控与管理</w:t>
      </w:r>
      <w:r>
        <w:t xml:space="preserve">：管理人员实时查看服务记录，对服务质量进行评估和监管；发现异常时及时联系服务人员处理。</w:t>
      </w:r>
    </w:p>
    <w:p>
      <w:pPr>
        <w:pStyle w:val="ListParagraph"/>
        <w:pStyle w:val="ListParagraph"/>
        <w:numPr>
          <w:ilvl w:val="0"/>
          <w:numId w:val="1"/>
        </w:numPr>
        <w:numPr>
          <w:ilvl w:val="0"/>
          <w:numId w:val="41"/>
        </w:numPr>
      </w:pPr>
      <w:r>
        <w:rPr>
          <w:b/>
          <w:bCs/>
        </w:rPr>
        <w:t xml:space="preserve">服务质量评估</w:t>
      </w:r>
      <w:r>
        <w:t xml:space="preserve">：定期收集参保人员及其家属反馈，评估服务质量；根据评估结果考核服务人员并培训改进。</w:t>
      </w:r>
    </w:p>
    <w:p>
      <w:pPr>
        <w:pStyle w:val="Heading3"/>
      </w:pPr>
      <w:bookmarkStart w:name="费用报销管理" w:id="1"/>
      <w:r>
        <w:t xml:space="preserve">费用报销管理</w:t>
      </w:r>
      <w:bookmarkEnd w:id="1"/>
    </w:p>
    <w:p>
      <w:pPr>
        <w:pStyle w:val="ListParagraph"/>
        <w:pStyle w:val="ListParagraph"/>
        <w:numPr>
          <w:ilvl w:val="0"/>
          <w:numId w:val="1"/>
        </w:numPr>
        <w:numPr>
          <w:ilvl w:val="0"/>
          <w:numId w:val="42"/>
        </w:numPr>
      </w:pPr>
      <w:r>
        <w:rPr>
          <w:b/>
          <w:bCs/>
        </w:rPr>
        <w:t xml:space="preserve">报销申请受理</w:t>
      </w:r>
      <w:r>
        <w:t xml:space="preserve">：参保人员或服务机构提交长护险费用报销申请，上传服务记录、费用发票等资料。</w:t>
      </w:r>
    </w:p>
    <w:p>
      <w:pPr>
        <w:pStyle w:val="ListParagraph"/>
        <w:pStyle w:val="ListParagraph"/>
        <w:numPr>
          <w:ilvl w:val="0"/>
          <w:numId w:val="1"/>
        </w:numPr>
        <w:numPr>
          <w:ilvl w:val="0"/>
          <w:numId w:val="42"/>
        </w:numPr>
      </w:pPr>
      <w:r>
        <w:rPr>
          <w:b/>
          <w:bCs/>
        </w:rPr>
        <w:t xml:space="preserve">资料审核</w:t>
      </w:r>
      <w:r>
        <w:t xml:space="preserve">：审核报销资料的真实性和合理性，利用大数据和人工智能识别不合理费用和违规行为。</w:t>
      </w:r>
    </w:p>
    <w:p>
      <w:pPr>
        <w:pStyle w:val="ListParagraph"/>
        <w:pStyle w:val="ListParagraph"/>
        <w:numPr>
          <w:ilvl w:val="0"/>
          <w:numId w:val="1"/>
        </w:numPr>
        <w:numPr>
          <w:ilvl w:val="0"/>
          <w:numId w:val="42"/>
        </w:numPr>
      </w:pPr>
      <w:r>
        <w:rPr>
          <w:b/>
          <w:bCs/>
        </w:rPr>
        <w:t xml:space="preserve">报销金额计算与支付</w:t>
      </w:r>
      <w:r>
        <w:t xml:space="preserve">：审核通过后，根据服务记录和费用标准自动计算报销金额，实现一站式结算。</w:t>
      </w:r>
    </w:p>
    <w:p>
      <w:pPr>
        <w:pStyle w:val="Heading3"/>
      </w:pPr>
      <w:bookmarkStart w:name="与其他系统的对接与整合" w:id="1"/>
      <w:r>
        <w:t xml:space="preserve">与其他系统的对接与整合</w:t>
      </w:r>
      <w:bookmarkEnd w:id="1"/>
    </w:p>
    <w:p>
      <w:pPr>
        <w:pStyle w:val="ListParagraph"/>
        <w:pStyle w:val="ListParagraph"/>
        <w:numPr>
          <w:ilvl w:val="0"/>
          <w:numId w:val="1"/>
        </w:numPr>
        <w:numPr>
          <w:ilvl w:val="0"/>
          <w:numId w:val="43"/>
        </w:numPr>
      </w:pPr>
      <w:r>
        <w:rPr>
          <w:b/>
          <w:bCs/>
        </w:rPr>
        <w:t xml:space="preserve">医疗机构对接</w:t>
      </w:r>
      <w:r>
        <w:t xml:space="preserve">：与医疗机构信息系统对接，实时获取参保人员就医信息，为制定护理方案提供依据。</w:t>
      </w:r>
    </w:p>
    <w:p>
      <w:pPr>
        <w:pStyle w:val="ListParagraph"/>
        <w:pStyle w:val="ListParagraph"/>
        <w:numPr>
          <w:ilvl w:val="0"/>
          <w:numId w:val="1"/>
        </w:numPr>
        <w:numPr>
          <w:ilvl w:val="0"/>
          <w:numId w:val="43"/>
        </w:numPr>
      </w:pPr>
      <w:r>
        <w:rPr>
          <w:b/>
          <w:bCs/>
        </w:rPr>
        <w:t xml:space="preserve">医保部门对接</w:t>
      </w:r>
      <w:r>
        <w:t xml:space="preserve">：与医保部门信息系统对接，实现医保费用的实时结算，提高报销效率。</w:t>
      </w:r>
    </w:p>
    <w:p>
      <w:pPr>
        <w:pStyle w:val="Heading3"/>
      </w:pPr>
      <w:bookmarkStart w:name="数据分析与应用" w:id="1"/>
      <w:r>
        <w:t xml:space="preserve">数据分析与应用</w:t>
      </w:r>
      <w:bookmarkEnd w:id="1"/>
    </w:p>
    <w:p>
      <w:pPr>
        <w:pStyle w:val="ListParagraph"/>
        <w:pStyle w:val="ListParagraph"/>
        <w:numPr>
          <w:ilvl w:val="0"/>
          <w:numId w:val="1"/>
        </w:numPr>
        <w:numPr>
          <w:ilvl w:val="0"/>
          <w:numId w:val="44"/>
        </w:numPr>
      </w:pPr>
      <w:r>
        <w:rPr>
          <w:b/>
          <w:bCs/>
        </w:rPr>
        <w:t xml:space="preserve">需求分析</w:t>
      </w:r>
      <w:r>
        <w:t xml:space="preserve">：分析不同地区、年龄段参保人员护理需求特点，为优化服务资源配置提供依据。</w:t>
      </w:r>
    </w:p>
    <w:p>
      <w:pPr>
        <w:pStyle w:val="ListParagraph"/>
        <w:pStyle w:val="ListParagraph"/>
        <w:numPr>
          <w:ilvl w:val="0"/>
          <w:numId w:val="1"/>
        </w:numPr>
        <w:numPr>
          <w:ilvl w:val="0"/>
          <w:numId w:val="44"/>
        </w:numPr>
      </w:pPr>
      <w:r>
        <w:rPr>
          <w:b/>
          <w:bCs/>
        </w:rPr>
        <w:t xml:space="preserve">服务质量分析</w:t>
      </w:r>
      <w:r>
        <w:t xml:space="preserve">：分析服务质量与服务人员资质、培训情况的关系，为提升服务质量提供参考。</w:t>
      </w:r>
    </w:p>
    <w:p>
      <w:pPr>
        <w:pStyle w:val="ListParagraph"/>
        <w:pStyle w:val="ListParagraph"/>
        <w:numPr>
          <w:ilvl w:val="0"/>
          <w:numId w:val="1"/>
        </w:numPr>
        <w:numPr>
          <w:ilvl w:val="0"/>
          <w:numId w:val="44"/>
        </w:numPr>
      </w:pPr>
      <w:r>
        <w:rPr>
          <w:b/>
          <w:bCs/>
        </w:rPr>
        <w:t xml:space="preserve">远程医疗应用</w:t>
      </w:r>
      <w:r>
        <w:t xml:space="preserve">：引入远程医疗技术，提供远程健康监测和诊断服务；开展线上康复指导课程。</w:t>
      </w:r>
    </w:p>
    <w:p>
      <w:pPr>
        <w:pStyle w:val="Heading2"/>
      </w:pPr>
      <w:bookmarkStart w:name="4-医养商城" w:id="1"/>
      <w:r>
        <w:t xml:space="preserve">4. 医养商城</w:t>
      </w:r>
      <w:bookmarkEnd w:id="1"/>
    </w:p>
    <w:p>
      <w:r>
        <w:t xml:space="preserve">医养商城提供医疗用品、保健产品、医养结合服务的在线销售平台，支持商品展示、服务预订、支付结算、物联网设备租赁及物流配送等功能，满足人民群众多样化、多层次的健康服务需求。</w:t>
      </w:r>
    </w:p>
    <w:p>
      <w:pPr>
        <w:pStyle w:val="Heading3"/>
      </w:pPr>
      <w:bookmarkStart w:name="医养商城业务流程图" w:id="1"/>
      <w:r>
        <w:t xml:space="preserve">医养商城业务流程图</w:t>
      </w:r>
      <w:bookmarkEnd w:id="1"/>
    </w:p>
    <w:p>
      <w:r>
        <w:drawing>
          <wp:inline distT="0" distB="0" distL="0" distR="0">
            <wp:extent cx="5760720" cy="1866356"/>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760720" cy="1866356"/>
                    </a:xfrm>
                    <a:prstGeom prst="rect">
                      <a:avLst/>
                    </a:prstGeom>
                  </pic:spPr>
                </pic:pic>
              </a:graphicData>
            </a:graphic>
          </wp:inline>
        </w:drawing>
      </w:r>
    </w:p>
    <w:p>
      <w:r>
        <w:rPr>
          <w:i/>
          <w:iCs/>
        </w:rPr>
        <w:t xml:space="preserve">图8：医养商城业务流程图</w:t>
      </w:r>
    </w:p>
    <w:p>
      <w:pPr>
        <w:pStyle w:val="Heading3"/>
      </w:pPr>
      <w:bookmarkStart w:name="4-1-商品展示流程" w:id="1"/>
      <w:r>
        <w:t xml:space="preserve">4.1 商品展示流程</w:t>
      </w:r>
      <w:bookmarkEnd w:id="1"/>
    </w:p>
    <w:p>
      <w:pPr>
        <w:pStyle w:val="ListParagraph"/>
        <w:pStyle w:val="ListParagraph"/>
        <w:numPr>
          <w:ilvl w:val="0"/>
          <w:numId w:val="1"/>
        </w:numPr>
        <w:numPr>
          <w:ilvl w:val="0"/>
          <w:numId w:val="45"/>
        </w:numPr>
      </w:pPr>
      <w:r>
        <w:rPr>
          <w:b/>
          <w:bCs/>
        </w:rPr>
        <w:t xml:space="preserve">商品上架</w:t>
      </w:r>
      <w:r>
        <w:t xml:space="preserve">：商家将医疗用品、保健产品等商品信息录入系统，包括商品名称、规格、价格、描述、图片等。</w:t>
      </w:r>
    </w:p>
    <w:p>
      <w:pPr>
        <w:pStyle w:val="ListParagraph"/>
        <w:pStyle w:val="ListParagraph"/>
        <w:numPr>
          <w:ilvl w:val="0"/>
          <w:numId w:val="1"/>
        </w:numPr>
        <w:numPr>
          <w:ilvl w:val="0"/>
          <w:numId w:val="45"/>
        </w:numPr>
      </w:pPr>
      <w:r>
        <w:rPr>
          <w:b/>
          <w:bCs/>
        </w:rPr>
        <w:t xml:space="preserve">消费者浏览</w:t>
      </w:r>
      <w:r>
        <w:t xml:space="preserve">：消费者在商城中浏览商品列表，根据自身需求筛选和选择商品。</w:t>
      </w:r>
    </w:p>
    <w:p>
      <w:pPr>
        <w:pStyle w:val="ListParagraph"/>
        <w:pStyle w:val="ListParagraph"/>
        <w:numPr>
          <w:ilvl w:val="0"/>
          <w:numId w:val="1"/>
        </w:numPr>
        <w:numPr>
          <w:ilvl w:val="0"/>
          <w:numId w:val="45"/>
        </w:numPr>
      </w:pPr>
      <w:r>
        <w:rPr>
          <w:b/>
          <w:bCs/>
        </w:rPr>
        <w:t xml:space="preserve">商品更新维护</w:t>
      </w:r>
      <w:r>
        <w:t xml:space="preserve">：商家定期更新商品信息，包括价格调整、库存变化等，确保展示信息的时效性和准确性。</w:t>
      </w:r>
    </w:p>
    <w:p>
      <w:pPr>
        <w:pStyle w:val="Heading3"/>
      </w:pPr>
      <w:bookmarkStart w:name="4-2-服务预订流程" w:id="1"/>
      <w:r>
        <w:t xml:space="preserve">4.2 服务预订流程</w:t>
      </w:r>
      <w:bookmarkEnd w:id="1"/>
    </w:p>
    <w:p>
      <w:pPr>
        <w:pStyle w:val="ListParagraph"/>
        <w:pStyle w:val="ListParagraph"/>
        <w:numPr>
          <w:ilvl w:val="0"/>
          <w:numId w:val="1"/>
        </w:numPr>
        <w:numPr>
          <w:ilvl w:val="0"/>
          <w:numId w:val="46"/>
        </w:numPr>
      </w:pPr>
      <w:r>
        <w:rPr>
          <w:b/>
          <w:bCs/>
        </w:rPr>
        <w:t xml:space="preserve">服务上架</w:t>
      </w:r>
      <w:r>
        <w:t xml:space="preserve">：医养服务提供商将康复护理、健康体检、心理咨询等服务项目录入系统，包括服务内容、价格、服务人员资质等信息。</w:t>
      </w:r>
    </w:p>
    <w:p>
      <w:pPr>
        <w:pStyle w:val="ListParagraph"/>
        <w:pStyle w:val="ListParagraph"/>
        <w:numPr>
          <w:ilvl w:val="0"/>
          <w:numId w:val="1"/>
        </w:numPr>
        <w:numPr>
          <w:ilvl w:val="0"/>
          <w:numId w:val="46"/>
        </w:numPr>
      </w:pPr>
      <w:r>
        <w:rPr>
          <w:b/>
          <w:bCs/>
        </w:rPr>
        <w:t xml:space="preserve">消费者选择</w:t>
      </w:r>
      <w:r>
        <w:t xml:space="preserve">：消费者浏览服务项目，根据需求选择合适的服务项目、预约服务时间和服务人员。</w:t>
      </w:r>
    </w:p>
    <w:p>
      <w:pPr>
        <w:pStyle w:val="ListParagraph"/>
        <w:pStyle w:val="ListParagraph"/>
        <w:numPr>
          <w:ilvl w:val="0"/>
          <w:numId w:val="1"/>
        </w:numPr>
        <w:numPr>
          <w:ilvl w:val="0"/>
          <w:numId w:val="46"/>
        </w:numPr>
      </w:pPr>
      <w:r>
        <w:rPr>
          <w:b/>
          <w:bCs/>
        </w:rPr>
        <w:t xml:space="preserve">订单生成</w:t>
      </w:r>
      <w:r>
        <w:t xml:space="preserve">：消费者完成服务选择后，系统生成服务预订订单，包含服务项目、服务时间、服务人员、订单金额等信息。</w:t>
      </w:r>
    </w:p>
    <w:p>
      <w:pPr>
        <w:pStyle w:val="ListParagraph"/>
        <w:pStyle w:val="ListParagraph"/>
        <w:numPr>
          <w:ilvl w:val="0"/>
          <w:numId w:val="1"/>
        </w:numPr>
        <w:numPr>
          <w:ilvl w:val="0"/>
          <w:numId w:val="46"/>
        </w:numPr>
      </w:pPr>
      <w:r>
        <w:rPr>
          <w:b/>
          <w:bCs/>
        </w:rPr>
        <w:t xml:space="preserve">确认与提醒</w:t>
      </w:r>
      <w:r>
        <w:t xml:space="preserve">：服务提供商收到订单后，对订单进行确认。同时，系统在服务前一定时间向消费者和服务人员发送提醒信息，确保服务的顺利进行。</w:t>
      </w:r>
    </w:p>
    <w:p>
      <w:pPr>
        <w:pStyle w:val="Heading3"/>
      </w:pPr>
      <w:bookmarkStart w:name="4-3-支付结算流程" w:id="1"/>
      <w:r>
        <w:t xml:space="preserve">4.3 支付结算流程</w:t>
      </w:r>
      <w:bookmarkEnd w:id="1"/>
    </w:p>
    <w:p>
      <w:pPr>
        <w:pStyle w:val="ListParagraph"/>
        <w:pStyle w:val="ListParagraph"/>
        <w:numPr>
          <w:ilvl w:val="0"/>
          <w:numId w:val="1"/>
        </w:numPr>
        <w:numPr>
          <w:ilvl w:val="0"/>
          <w:numId w:val="47"/>
        </w:numPr>
      </w:pPr>
      <w:r>
        <w:rPr>
          <w:b/>
          <w:bCs/>
        </w:rPr>
        <w:t xml:space="preserve">选择支付方式</w:t>
      </w:r>
      <w:r>
        <w:t xml:space="preserve">：消费者在购买商品或服务后，系统提供多种支付方式供选择，如医保结算、在线支付（微信、支付宝等）。</w:t>
      </w:r>
    </w:p>
    <w:p>
      <w:pPr>
        <w:pStyle w:val="ListParagraph"/>
        <w:pStyle w:val="ListParagraph"/>
        <w:numPr>
          <w:ilvl w:val="0"/>
          <w:numId w:val="1"/>
        </w:numPr>
        <w:numPr>
          <w:ilvl w:val="0"/>
          <w:numId w:val="47"/>
        </w:numPr>
      </w:pPr>
      <w:r>
        <w:rPr>
          <w:b/>
          <w:bCs/>
        </w:rPr>
        <w:t xml:space="preserve">支付处理</w:t>
      </w:r>
      <w:r>
        <w:t xml:space="preserve">：消费者选择支付方式后，系统将支付信息传递给相应的支付平台进行处理。如果选择医保结算，系统与医保部门进行数据对接，完成费用的报销和结算；如果选择在线支付，消费者按照支付平台的提示完成支付操作。</w:t>
      </w:r>
    </w:p>
    <w:p>
      <w:pPr>
        <w:pStyle w:val="ListParagraph"/>
        <w:pStyle w:val="ListParagraph"/>
        <w:numPr>
          <w:ilvl w:val="0"/>
          <w:numId w:val="1"/>
        </w:numPr>
        <w:numPr>
          <w:ilvl w:val="0"/>
          <w:numId w:val="47"/>
        </w:numPr>
      </w:pPr>
      <w:r>
        <w:rPr>
          <w:b/>
          <w:bCs/>
        </w:rPr>
        <w:t xml:space="preserve">支付确认</w:t>
      </w:r>
      <w:r>
        <w:t xml:space="preserve">：支付平台完成支付处理后，将支付结果反馈给商城系统。商城系统确认支付成功后，更新订单状态为已支付。</w:t>
      </w:r>
    </w:p>
    <w:p>
      <w:pPr>
        <w:pStyle w:val="ListParagraph"/>
        <w:pStyle w:val="ListParagraph"/>
        <w:numPr>
          <w:ilvl w:val="0"/>
          <w:numId w:val="1"/>
        </w:numPr>
        <w:numPr>
          <w:ilvl w:val="0"/>
          <w:numId w:val="47"/>
        </w:numPr>
      </w:pPr>
      <w:r>
        <w:rPr>
          <w:b/>
          <w:bCs/>
        </w:rPr>
        <w:t xml:space="preserve">退款处理</w:t>
      </w:r>
      <w:r>
        <w:t xml:space="preserve">：如果消费者对商品或服务不满意，申请退款，商城系统根据退款政策进行审核处理。审核通过后，将退款金额返还给消费者的支付账户。</w:t>
      </w:r>
    </w:p>
    <w:p>
      <w:pPr>
        <w:pStyle w:val="Heading3"/>
      </w:pPr>
      <w:bookmarkStart w:name="4-4-物联网设备租赁" w:id="1"/>
      <w:r>
        <w:t xml:space="preserve">4.4 物联网设备租赁</w:t>
      </w:r>
      <w:bookmarkEnd w:id="1"/>
    </w:p>
    <w:p>
      <w:pPr>
        <w:pStyle w:val="ListParagraph"/>
        <w:pStyle w:val="ListParagraph"/>
        <w:numPr>
          <w:ilvl w:val="0"/>
          <w:numId w:val="1"/>
        </w:numPr>
        <w:numPr>
          <w:ilvl w:val="0"/>
          <w:numId w:val="48"/>
        </w:numPr>
      </w:pPr>
      <w:r>
        <w:rPr>
          <w:b/>
          <w:bCs/>
        </w:rPr>
        <w:t xml:space="preserve">设备上架</w:t>
      </w:r>
      <w:r>
        <w:t xml:space="preserve">：租赁商将各类与医养相关的物联网设备，如健康监测设备（智能手环、智能床垫等）和康复辅助设备（智能拐杖、智能轮椅等）录入系统，包括设备名称、规格、租赁价格、租赁期限等信息。</w:t>
      </w:r>
    </w:p>
    <w:p>
      <w:pPr>
        <w:pStyle w:val="ListParagraph"/>
        <w:pStyle w:val="ListParagraph"/>
        <w:numPr>
          <w:ilvl w:val="0"/>
          <w:numId w:val="1"/>
        </w:numPr>
        <w:numPr>
          <w:ilvl w:val="0"/>
          <w:numId w:val="48"/>
        </w:numPr>
      </w:pPr>
      <w:r>
        <w:rPr>
          <w:b/>
          <w:bCs/>
        </w:rPr>
        <w:t xml:space="preserve">消费者选择</w:t>
      </w:r>
      <w:r>
        <w:t xml:space="preserve">：消费者在商城中浏览物联网设备，选择需要租赁的设备和租赁期限。</w:t>
      </w:r>
    </w:p>
    <w:p>
      <w:pPr>
        <w:pStyle w:val="ListParagraph"/>
        <w:pStyle w:val="ListParagraph"/>
        <w:numPr>
          <w:ilvl w:val="0"/>
          <w:numId w:val="1"/>
        </w:numPr>
        <w:numPr>
          <w:ilvl w:val="0"/>
          <w:numId w:val="48"/>
        </w:numPr>
      </w:pPr>
      <w:r>
        <w:rPr>
          <w:b/>
          <w:bCs/>
        </w:rPr>
        <w:t xml:space="preserve">订单生成与审核</w:t>
      </w:r>
      <w:r>
        <w:t xml:space="preserve">：系统生成设备租赁订单，租赁商对订单进行审核，确认设备是否可租赁、消费者的身份信息等。审核通过后，订单生效。</w:t>
      </w:r>
    </w:p>
    <w:p>
      <w:pPr>
        <w:pStyle w:val="ListParagraph"/>
        <w:pStyle w:val="ListParagraph"/>
        <w:numPr>
          <w:ilvl w:val="0"/>
          <w:numId w:val="1"/>
        </w:numPr>
        <w:numPr>
          <w:ilvl w:val="0"/>
          <w:numId w:val="48"/>
        </w:numPr>
      </w:pPr>
      <w:r>
        <w:rPr>
          <w:b/>
          <w:bCs/>
        </w:rPr>
        <w:t xml:space="preserve">设备配送与安装</w:t>
      </w:r>
      <w:r>
        <w:t xml:space="preserve">：租赁商安排设备配送，将设备送到消费者手中，并进行安装调试。对于一些操作复杂的设备，还会提供使用培训。</w:t>
      </w:r>
    </w:p>
    <w:p>
      <w:pPr>
        <w:pStyle w:val="ListParagraph"/>
        <w:pStyle w:val="ListParagraph"/>
        <w:numPr>
          <w:ilvl w:val="0"/>
          <w:numId w:val="1"/>
        </w:numPr>
        <w:numPr>
          <w:ilvl w:val="0"/>
          <w:numId w:val="48"/>
        </w:numPr>
      </w:pPr>
      <w:r>
        <w:rPr>
          <w:b/>
          <w:bCs/>
        </w:rPr>
        <w:t xml:space="preserve">租赁归还与结算</w:t>
      </w:r>
      <w:r>
        <w:t xml:space="preserve">：租赁期满后，消费者将设备归还租赁商。租赁商对设备进行检查，确认设备无损坏后，完成租赁结算。</w:t>
      </w:r>
    </w:p>
    <w:p>
      <w:pPr>
        <w:pStyle w:val="Heading3"/>
      </w:pPr>
      <w:bookmarkStart w:name="4-5-物流配送流程" w:id="1"/>
      <w:r>
        <w:t xml:space="preserve">4.5 物流配送流程</w:t>
      </w:r>
      <w:bookmarkEnd w:id="1"/>
    </w:p>
    <w:p>
      <w:pPr>
        <w:pStyle w:val="ListParagraph"/>
        <w:pStyle w:val="ListParagraph"/>
        <w:numPr>
          <w:ilvl w:val="0"/>
          <w:numId w:val="1"/>
        </w:numPr>
        <w:numPr>
          <w:ilvl w:val="0"/>
          <w:numId w:val="49"/>
        </w:numPr>
      </w:pPr>
      <w:r>
        <w:rPr>
          <w:b/>
          <w:bCs/>
        </w:rPr>
        <w:t xml:space="preserve">订单接收</w:t>
      </w:r>
      <w:r>
        <w:t xml:space="preserve">：商城系统将消费者的商品订单信息传递给物流配送公司，物流配送公司接收订单。</w:t>
      </w:r>
    </w:p>
    <w:p>
      <w:pPr>
        <w:pStyle w:val="ListParagraph"/>
        <w:pStyle w:val="ListParagraph"/>
        <w:numPr>
          <w:ilvl w:val="0"/>
          <w:numId w:val="1"/>
        </w:numPr>
        <w:numPr>
          <w:ilvl w:val="0"/>
          <w:numId w:val="49"/>
        </w:numPr>
      </w:pPr>
      <w:r>
        <w:rPr>
          <w:b/>
          <w:bCs/>
        </w:rPr>
        <w:t xml:space="preserve">商品分拣与包装</w:t>
      </w:r>
      <w:r>
        <w:t xml:space="preserve">：物流配送公司根据订单信息，从仓库中分拣出相应的商品，并进行包装。对于需要特殊保存条件的医疗用品，采用专业的冷链物流进行包装。</w:t>
      </w:r>
    </w:p>
    <w:p>
      <w:pPr>
        <w:pStyle w:val="ListParagraph"/>
        <w:pStyle w:val="ListParagraph"/>
        <w:numPr>
          <w:ilvl w:val="0"/>
          <w:numId w:val="1"/>
        </w:numPr>
        <w:numPr>
          <w:ilvl w:val="0"/>
          <w:numId w:val="49"/>
        </w:numPr>
      </w:pPr>
      <w:r>
        <w:rPr>
          <w:b/>
          <w:bCs/>
        </w:rPr>
        <w:t xml:space="preserve">运输配送</w:t>
      </w:r>
      <w:r>
        <w:t xml:space="preserve">：物流配送公司安排车辆和人员，将商品运输到消费者指定的收货地址。在运输过程中，消费者可以通过物流单号查询商品的运输状态。</w:t>
      </w:r>
    </w:p>
    <w:p>
      <w:pPr>
        <w:pStyle w:val="ListParagraph"/>
        <w:pStyle w:val="ListParagraph"/>
        <w:numPr>
          <w:ilvl w:val="0"/>
          <w:numId w:val="1"/>
        </w:numPr>
        <w:numPr>
          <w:ilvl w:val="0"/>
          <w:numId w:val="49"/>
        </w:numPr>
      </w:pPr>
      <w:r>
        <w:rPr>
          <w:b/>
          <w:bCs/>
        </w:rPr>
        <w:t xml:space="preserve">签收确认</w:t>
      </w:r>
      <w:r>
        <w:t xml:space="preserve">：消费者收到商品后，进行签收。物流配送公司将签收信息反馈给商城系统，商城系统更新订单状态为已完成。</w:t>
      </w:r>
    </w:p>
    <w:p>
      <w:pPr>
        <w:pStyle w:val="Heading2"/>
      </w:pPr>
      <w:bookmarkStart w:name="5-慧医养基础信息管理" w:id="1"/>
      <w:r>
        <w:t xml:space="preserve">5. 慧医养基础信息管理</w:t>
      </w:r>
      <w:bookmarkEnd w:id="1"/>
    </w:p>
    <w:p>
      <w:r>
        <w:t xml:space="preserve">慧医养基础信息管理系统为各项业务开展提供全面数据支撑与信息化管理支持，涵盖人员与机构信息管理、居家适老化改造服务、设备智能管理、租赁方案及维护升级等内容，保障服务体系高效、稳定、优质运行。</w:t>
      </w:r>
    </w:p>
    <w:p>
      <w:pPr>
        <w:pStyle w:val="Heading3"/>
      </w:pPr>
      <w:bookmarkStart w:name="慧医养基础信息管理系统架构图" w:id="1"/>
      <w:r>
        <w:t xml:space="preserve">慧医养基础信息管理系统架构图</w:t>
      </w:r>
      <w:bookmarkEnd w:id="1"/>
    </w:p>
    <w:p>
      <w:r>
        <w:drawing>
          <wp:inline distT="0" distB="0" distL="0" distR="0">
            <wp:extent cx="5760720" cy="330654"/>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760720" cy="330654"/>
                    </a:xfrm>
                    <a:prstGeom prst="rect">
                      <a:avLst/>
                    </a:prstGeom>
                  </pic:spPr>
                </pic:pic>
              </a:graphicData>
            </a:graphic>
          </wp:inline>
        </w:drawing>
      </w:r>
    </w:p>
    <w:p>
      <w:r>
        <w:rPr>
          <w:i/>
          <w:iCs/>
        </w:rPr>
        <w:t xml:space="preserve">图9：慧医养基础信息管理系统架构图</w:t>
      </w:r>
    </w:p>
    <w:p>
      <w:pPr>
        <w:pStyle w:val="Heading3"/>
      </w:pPr>
      <w:bookmarkStart w:name="5-1-人员信息管理流程" w:id="1"/>
      <w:r>
        <w:t xml:space="preserve">5.1 人员信息管理流程</w:t>
      </w:r>
      <w:bookmarkEnd w:id="1"/>
    </w:p>
    <w:p>
      <w:pPr>
        <w:pStyle w:val="ListParagraph"/>
        <w:pStyle w:val="ListParagraph"/>
        <w:numPr>
          <w:ilvl w:val="0"/>
          <w:numId w:val="1"/>
        </w:numPr>
        <w:numPr>
          <w:ilvl w:val="0"/>
          <w:numId w:val="50"/>
        </w:numPr>
      </w:pPr>
      <w:r>
        <w:rPr>
          <w:b/>
          <w:bCs/>
        </w:rPr>
        <w:t xml:space="preserve">信息收集</w:t>
      </w:r>
      <w:r>
        <w:t xml:space="preserve">：对于医护人员，在入职时收集姓名、性别、年龄、联系方式、职业资格等信息；对于患者和参保人员，在首次就诊或参保登记时收集基本信息，包括病历填写等。</w:t>
      </w:r>
    </w:p>
    <w:p>
      <w:pPr>
        <w:pStyle w:val="ListParagraph"/>
        <w:pStyle w:val="ListParagraph"/>
        <w:numPr>
          <w:ilvl w:val="0"/>
          <w:numId w:val="1"/>
        </w:numPr>
        <w:numPr>
          <w:ilvl w:val="0"/>
          <w:numId w:val="50"/>
        </w:numPr>
      </w:pPr>
      <w:r>
        <w:rPr>
          <w:b/>
          <w:bCs/>
        </w:rPr>
        <w:t xml:space="preserve">信息录入</w:t>
      </w:r>
      <w:r>
        <w:t xml:space="preserve">：收集到的信息由专门人员录入系统，录入过程中进行初步审核，确保准确性和完整性。</w:t>
      </w:r>
    </w:p>
    <w:p>
      <w:pPr>
        <w:pStyle w:val="ListParagraph"/>
        <w:pStyle w:val="ListParagraph"/>
        <w:numPr>
          <w:ilvl w:val="0"/>
          <w:numId w:val="1"/>
        </w:numPr>
        <w:numPr>
          <w:ilvl w:val="0"/>
          <w:numId w:val="50"/>
        </w:numPr>
      </w:pPr>
      <w:r>
        <w:rPr>
          <w:b/>
          <w:bCs/>
        </w:rPr>
        <w:t xml:space="preserve">信息更新与维护</w:t>
      </w:r>
      <w:r>
        <w:t xml:space="preserve">：信息随时间变化而更新，如职业资格更新、联系方式变更；相关人员及时反馈，管理员更新；系统定期备份，清理过期无效信息，保证数据质量。</w:t>
      </w:r>
    </w:p>
    <w:p>
      <w:pPr>
        <w:pStyle w:val="Heading3"/>
      </w:pPr>
      <w:bookmarkStart w:name="5-2-机构信息管理流程" w:id="1"/>
      <w:r>
        <w:t xml:space="preserve">5.2 机构信息管理流程</w:t>
      </w:r>
      <w:bookmarkEnd w:id="1"/>
    </w:p>
    <w:p>
      <w:pPr>
        <w:pStyle w:val="ListParagraph"/>
        <w:pStyle w:val="ListParagraph"/>
        <w:numPr>
          <w:ilvl w:val="0"/>
          <w:numId w:val="1"/>
        </w:numPr>
        <w:numPr>
          <w:ilvl w:val="0"/>
          <w:numId w:val="51"/>
        </w:numPr>
      </w:pPr>
      <w:r>
        <w:rPr>
          <w:b/>
          <w:bCs/>
        </w:rPr>
        <w:t xml:space="preserve">信息收集与整理</w:t>
      </w:r>
      <w:r>
        <w:t xml:space="preserve">：市场人员或合作部门收集医院、养老机构、社区服务中心等机构信息，包括名称、地址、联系方式、服务范围、床位数量等，进行整理分类。</w:t>
      </w:r>
    </w:p>
    <w:p>
      <w:pPr>
        <w:pStyle w:val="ListParagraph"/>
        <w:pStyle w:val="ListParagraph"/>
        <w:numPr>
          <w:ilvl w:val="0"/>
          <w:numId w:val="1"/>
        </w:numPr>
        <w:numPr>
          <w:ilvl w:val="0"/>
          <w:numId w:val="51"/>
        </w:numPr>
      </w:pPr>
      <w:r>
        <w:rPr>
          <w:b/>
          <w:bCs/>
        </w:rPr>
        <w:t xml:space="preserve">信息录入与审核</w:t>
      </w:r>
      <w:r>
        <w:t xml:space="preserve">：录入人员录入系统，提交审核；审核人员核实真实性和可靠性。</w:t>
      </w:r>
    </w:p>
    <w:p>
      <w:pPr>
        <w:pStyle w:val="ListParagraph"/>
        <w:pStyle w:val="ListParagraph"/>
        <w:numPr>
          <w:ilvl w:val="0"/>
          <w:numId w:val="1"/>
        </w:numPr>
        <w:numPr>
          <w:ilvl w:val="0"/>
          <w:numId w:val="51"/>
        </w:numPr>
      </w:pPr>
      <w:r>
        <w:rPr>
          <w:b/>
          <w:bCs/>
        </w:rPr>
        <w:t xml:space="preserve">信息展示与更新</w:t>
      </w:r>
      <w:r>
        <w:t xml:space="preserve">：审核通过后展示供查询；机构信息变化时及时反馈更新，系统定期回访更新，保证时效性。</w:t>
      </w:r>
    </w:p>
    <w:p>
      <w:pPr>
        <w:pStyle w:val="Heading3"/>
      </w:pPr>
      <w:bookmarkStart w:name="5-3-居家养老适老化改造服务流程" w:id="1"/>
      <w:r>
        <w:t xml:space="preserve">5.3 居家养老适老化改造服务流程</w:t>
      </w:r>
      <w:bookmarkEnd w:id="1"/>
    </w:p>
    <w:p>
      <w:pPr>
        <w:pStyle w:val="ListParagraph"/>
        <w:pStyle w:val="ListParagraph"/>
        <w:numPr>
          <w:ilvl w:val="0"/>
          <w:numId w:val="1"/>
        </w:numPr>
        <w:numPr>
          <w:ilvl w:val="0"/>
          <w:numId w:val="52"/>
        </w:numPr>
      </w:pPr>
      <w:r>
        <w:rPr>
          <w:b/>
          <w:bCs/>
        </w:rPr>
        <w:t xml:space="preserve">改造需求登记</w:t>
      </w:r>
      <w:r>
        <w:t xml:space="preserve">：老年人或家属通过线上平台或线下点提出改造需求，包括基本信息、地址、需求描述等。</w:t>
      </w:r>
    </w:p>
    <w:p>
      <w:pPr>
        <w:pStyle w:val="ListParagraph"/>
        <w:pStyle w:val="ListParagraph"/>
        <w:numPr>
          <w:ilvl w:val="0"/>
          <w:numId w:val="1"/>
        </w:numPr>
        <w:numPr>
          <w:ilvl w:val="0"/>
          <w:numId w:val="52"/>
        </w:numPr>
      </w:pPr>
      <w:r>
        <w:rPr>
          <w:b/>
          <w:bCs/>
        </w:rPr>
        <w:t xml:space="preserve">服务申请与评估</w:t>
      </w:r>
      <w:r>
        <w:t xml:space="preserve">：系统接收登记，分配工作人员联系，了解需求和房屋状况，进行实地评估，确定方案和预算。</w:t>
      </w:r>
    </w:p>
    <w:p>
      <w:pPr>
        <w:pStyle w:val="ListParagraph"/>
        <w:pStyle w:val="ListParagraph"/>
        <w:numPr>
          <w:ilvl w:val="0"/>
          <w:numId w:val="1"/>
        </w:numPr>
        <w:numPr>
          <w:ilvl w:val="0"/>
          <w:numId w:val="52"/>
        </w:numPr>
      </w:pPr>
      <w:r>
        <w:rPr>
          <w:b/>
          <w:bCs/>
        </w:rPr>
        <w:t xml:space="preserve">改造方案制定</w:t>
      </w:r>
      <w:r>
        <w:t xml:space="preserve">：根据评估结果，专业团队制定详细改造方案，包括内容、时间、材料等。</w:t>
      </w:r>
    </w:p>
    <w:p>
      <w:pPr>
        <w:pStyle w:val="ListParagraph"/>
        <w:pStyle w:val="ListParagraph"/>
        <w:numPr>
          <w:ilvl w:val="0"/>
          <w:numId w:val="1"/>
        </w:numPr>
        <w:numPr>
          <w:ilvl w:val="0"/>
          <w:numId w:val="52"/>
        </w:numPr>
      </w:pPr>
      <w:r>
        <w:rPr>
          <w:b/>
          <w:bCs/>
        </w:rPr>
        <w:t xml:space="preserve">服务商匹配与签约</w:t>
      </w:r>
      <w:r>
        <w:t xml:space="preserve">：系统自动匹配合适服务商（具备资质和经验），双方签订合同，明确内容、价格、工期等条款。</w:t>
      </w:r>
    </w:p>
    <w:p>
      <w:pPr>
        <w:pStyle w:val="ListParagraph"/>
        <w:pStyle w:val="ListParagraph"/>
        <w:numPr>
          <w:ilvl w:val="0"/>
          <w:numId w:val="1"/>
        </w:numPr>
        <w:numPr>
          <w:ilvl w:val="0"/>
          <w:numId w:val="52"/>
        </w:numPr>
      </w:pPr>
      <w:r>
        <w:rPr>
          <w:b/>
          <w:bCs/>
        </w:rPr>
        <w:t xml:space="preserve">施工进度跟踪</w:t>
      </w:r>
      <w:r>
        <w:t xml:space="preserve">：施工过程中，系统实时跟踪进度，工作人员定期检查质量和进度，及时解决施工问题。</w:t>
      </w:r>
    </w:p>
    <w:p>
      <w:pPr>
        <w:pStyle w:val="ListParagraph"/>
        <w:pStyle w:val="ListParagraph"/>
        <w:numPr>
          <w:ilvl w:val="0"/>
          <w:numId w:val="1"/>
        </w:numPr>
        <w:numPr>
          <w:ilvl w:val="0"/>
          <w:numId w:val="52"/>
        </w:numPr>
      </w:pPr>
      <w:r>
        <w:rPr>
          <w:b/>
          <w:bCs/>
        </w:rPr>
        <w:t xml:space="preserve">验收反馈</w:t>
      </w:r>
      <w:r>
        <w:t xml:space="preserve">：改造完成后，老年人或家属验收；验收合格后反馈评价，如满意则好评，不满意则整改意见。</w:t>
      </w:r>
    </w:p>
    <w:p>
      <w:pPr>
        <w:pStyle w:val="Heading3"/>
      </w:pPr>
      <w:bookmarkStart w:name="5-4-设备智能管理流程" w:id="1"/>
      <w:r>
        <w:t xml:space="preserve">5.4 设备智能管理流程</w:t>
      </w:r>
      <w:bookmarkEnd w:id="1"/>
    </w:p>
    <w:p>
      <w:pPr>
        <w:pStyle w:val="ListParagraph"/>
        <w:pStyle w:val="ListParagraph"/>
        <w:numPr>
          <w:ilvl w:val="0"/>
          <w:numId w:val="1"/>
        </w:numPr>
        <w:numPr>
          <w:ilvl w:val="0"/>
          <w:numId w:val="53"/>
        </w:numPr>
      </w:pPr>
      <w:r>
        <w:rPr>
          <w:b/>
          <w:bCs/>
        </w:rPr>
        <w:t xml:space="preserve">设备信息录入</w:t>
      </w:r>
      <w:r>
        <w:t xml:space="preserve">：采购或租赁入库时，录入设备基本信息，包括名称、型号、规格、购买日期、租赁期限等（如智能血糖仪的品牌、型号、生产日期）。</w:t>
      </w:r>
    </w:p>
    <w:p>
      <w:pPr>
        <w:pStyle w:val="ListParagraph"/>
        <w:pStyle w:val="ListParagraph"/>
        <w:numPr>
          <w:ilvl w:val="0"/>
          <w:numId w:val="1"/>
        </w:numPr>
        <w:numPr>
          <w:ilvl w:val="0"/>
          <w:numId w:val="53"/>
        </w:numPr>
      </w:pPr>
      <w:r>
        <w:rPr>
          <w:b/>
          <w:bCs/>
        </w:rPr>
        <w:t xml:space="preserve">设备状态监控</w:t>
      </w:r>
      <w:r>
        <w:t xml:space="preserve">：通过物联网技术，实时收集设备状态信息，如电量、测量数据准确性等（如智能手环上传心率、血压等，监测异常情况）。</w:t>
      </w:r>
    </w:p>
    <w:p>
      <w:pPr>
        <w:pStyle w:val="ListParagraph"/>
        <w:pStyle w:val="ListParagraph"/>
        <w:numPr>
          <w:ilvl w:val="0"/>
          <w:numId w:val="1"/>
        </w:numPr>
        <w:numPr>
          <w:ilvl w:val="0"/>
          <w:numId w:val="53"/>
        </w:numPr>
      </w:pPr>
      <w:r>
        <w:rPr>
          <w:b/>
          <w:bCs/>
        </w:rPr>
        <w:t xml:space="preserve">异常警报与处理</w:t>
      </w:r>
      <w:r>
        <w:t xml:space="preserve">：设备异常时系统自动发出警报，提醒用户处理或安排售后维修（如电量低或测量误差超范围时发送警报，售后及时联系维修或更换）。</w:t>
      </w:r>
    </w:p>
    <w:p>
      <w:pPr>
        <w:pStyle w:val="ListParagraph"/>
        <w:pStyle w:val="ListParagraph"/>
        <w:numPr>
          <w:ilvl w:val="0"/>
          <w:numId w:val="1"/>
        </w:numPr>
        <w:numPr>
          <w:ilvl w:val="0"/>
          <w:numId w:val="53"/>
        </w:numPr>
      </w:pPr>
      <w:r>
        <w:rPr>
          <w:b/>
          <w:bCs/>
        </w:rPr>
        <w:t xml:space="preserve">设备维护与升级</w:t>
      </w:r>
      <w:r>
        <w:t xml:space="preserve">：定期维护保养，包括清洁、校准、性能检测等（如每月清洁智能床垫）；技术发展时提供升级服务，系统检测可用升级版本，提醒用户升级（如智能轮椅软件更新时提醒升级）。</w:t>
      </w:r>
    </w:p>
    <w:p>
      <w:pPr>
        <w:pStyle w:val="Heading3"/>
      </w:pPr>
      <w:bookmarkStart w:name="5-5-个性化租赁方案管理流程" w:id="1"/>
      <w:r>
        <w:t xml:space="preserve">5.5 个性化租赁方案管理流程</w:t>
      </w:r>
      <w:bookmarkEnd w:id="1"/>
    </w:p>
    <w:p>
      <w:pPr>
        <w:pStyle w:val="ListParagraph"/>
        <w:pStyle w:val="ListParagraph"/>
        <w:numPr>
          <w:ilvl w:val="0"/>
          <w:numId w:val="1"/>
        </w:numPr>
        <w:numPr>
          <w:ilvl w:val="0"/>
          <w:numId w:val="54"/>
        </w:numPr>
      </w:pPr>
      <w:r>
        <w:rPr>
          <w:b/>
          <w:bCs/>
        </w:rPr>
        <w:t xml:space="preserve">需求收集与分析</w:t>
      </w:r>
      <w:r>
        <w:t xml:space="preserve">：与用户沟通，了解需求和使用时长（如短期康复的康复周期，长期监测的疾病类型）。</w:t>
      </w:r>
    </w:p>
    <w:p>
      <w:pPr>
        <w:pStyle w:val="ListParagraph"/>
        <w:pStyle w:val="ListParagraph"/>
        <w:numPr>
          <w:ilvl w:val="0"/>
          <w:numId w:val="1"/>
        </w:numPr>
        <w:numPr>
          <w:ilvl w:val="0"/>
          <w:numId w:val="54"/>
        </w:numPr>
      </w:pPr>
      <w:r>
        <w:rPr>
          <w:b/>
          <w:bCs/>
        </w:rPr>
        <w:t xml:space="preserve">方案制定与推荐</w:t>
      </w:r>
      <w:r>
        <w:t xml:space="preserve">：根据需求制定个性化租赁方案，包括种类、期限、价格等（如短期康复提供拐杖、轮椅租赁；长期监测提供智能手环、智能血糖仪套餐）；推荐给用户选择。</w:t>
      </w:r>
    </w:p>
    <w:p>
      <w:pPr>
        <w:pStyle w:val="ListParagraph"/>
        <w:pStyle w:val="ListParagraph"/>
        <w:numPr>
          <w:ilvl w:val="0"/>
          <w:numId w:val="1"/>
        </w:numPr>
        <w:numPr>
          <w:ilvl w:val="0"/>
          <w:numId w:val="54"/>
        </w:numPr>
      </w:pPr>
      <w:r>
        <w:rPr>
          <w:b/>
          <w:bCs/>
        </w:rPr>
        <w:t xml:space="preserve">方案调整与确认</w:t>
      </w:r>
      <w:r>
        <w:t xml:space="preserve">：用户反馈意见，工作人员调整方案；双方确认最终方案，签订租赁合同。</w:t>
      </w:r>
    </w:p>
    <w:p>
      <w:pPr>
        <w:pStyle w:val="Heading3"/>
      </w:pPr>
      <w:bookmarkStart w:name="5-6-设备维护与升级流程" w:id="1"/>
      <w:r>
        <w:t xml:space="preserve">5.6 设备维护与升级流程</w:t>
      </w:r>
      <w:bookmarkEnd w:id="1"/>
    </w:p>
    <w:p>
      <w:pPr>
        <w:pStyle w:val="ListParagraph"/>
        <w:pStyle w:val="ListParagraph"/>
        <w:numPr>
          <w:ilvl w:val="0"/>
          <w:numId w:val="1"/>
        </w:numPr>
        <w:numPr>
          <w:ilvl w:val="0"/>
          <w:numId w:val="55"/>
        </w:numPr>
      </w:pPr>
      <w:r>
        <w:rPr>
          <w:b/>
          <w:bCs/>
        </w:rPr>
        <w:t xml:space="preserve">维护计划制定</w:t>
      </w:r>
      <w:r>
        <w:t xml:space="preserve">：根据使用说明书和实际情况，制定维护计划，包括周期、内容等（如智能监测设备每月清洁校准；康复设备每季度全面检测）。</w:t>
      </w:r>
    </w:p>
    <w:p>
      <w:pPr>
        <w:pStyle w:val="ListParagraph"/>
        <w:pStyle w:val="ListParagraph"/>
        <w:numPr>
          <w:ilvl w:val="0"/>
          <w:numId w:val="1"/>
        </w:numPr>
        <w:numPr>
          <w:ilvl w:val="0"/>
          <w:numId w:val="55"/>
        </w:numPr>
      </w:pPr>
      <w:r>
        <w:rPr>
          <w:b/>
          <w:bCs/>
        </w:rPr>
        <w:t xml:space="preserve">维护执行与记录</w:t>
      </w:r>
      <w:r>
        <w:t xml:space="preserve">：按照计划维护保养，记录时间、内容、更换零部件等。</w:t>
      </w:r>
    </w:p>
    <w:p>
      <w:pPr>
        <w:pStyle w:val="ListParagraph"/>
        <w:pStyle w:val="ListParagraph"/>
        <w:numPr>
          <w:ilvl w:val="0"/>
          <w:numId w:val="1"/>
        </w:numPr>
        <w:numPr>
          <w:ilvl w:val="0"/>
          <w:numId w:val="55"/>
        </w:numPr>
      </w:pPr>
      <w:r>
        <w:rPr>
          <w:b/>
          <w:bCs/>
        </w:rPr>
        <w:t xml:space="preserve">升级需求评估</w:t>
      </w:r>
      <w:r>
        <w:t xml:space="preserve">：定期评估升级需求，考虑技术发展、用户需求、设备性能等（如新监测技术出现时评估现有设备是否升级以提高准确性）。</w:t>
      </w:r>
    </w:p>
    <w:p>
      <w:pPr>
        <w:pStyle w:val="ListParagraph"/>
        <w:pStyle w:val="ListParagraph"/>
        <w:numPr>
          <w:ilvl w:val="0"/>
          <w:numId w:val="1"/>
        </w:numPr>
        <w:numPr>
          <w:ilvl w:val="0"/>
          <w:numId w:val="55"/>
        </w:numPr>
      </w:pPr>
      <w:r>
        <w:rPr>
          <w:b/>
          <w:bCs/>
        </w:rPr>
        <w:t xml:space="preserve">升级方案制定与实施</w:t>
      </w:r>
      <w:r>
        <w:t xml:space="preserve">：根据评估制定升级方案，包括内容、时间、费用等；用户同意后实施升级，确保数据安全完整性。</w:t>
      </w:r>
    </w:p>
    <w:p>
      <w:pPr>
        <w:pStyle w:val="Heading2"/>
      </w:pPr>
      <w:bookmarkStart w:name="6-慢性病管理" w:id="1"/>
      <w:r>
        <w:t xml:space="preserve">6. 慢性病管理</w:t>
      </w:r>
      <w:bookmarkEnd w:id="1"/>
    </w:p>
    <w:p>
      <w:r>
        <w:t xml:space="preserve">慢性病管理系统面向慢性病患者提供全周期健康管理服务，包括健康档案建立、评估监测、定期随访、个性化干预、运动与膳食指导、用药提醒及复诊管理等，助力提升居民健康水平，改善整体健康状况。</w:t>
      </w:r>
    </w:p>
    <w:p>
      <w:pPr>
        <w:pStyle w:val="Heading3"/>
      </w:pPr>
      <w:bookmarkStart w:name="慢性病管理服务流程图" w:id="1"/>
      <w:r>
        <w:t xml:space="preserve">慢性病管理服务流程图</w:t>
      </w:r>
      <w:bookmarkEnd w:id="1"/>
    </w:p>
    <w:p>
      <w:r>
        <w:drawing>
          <wp:inline distT="0" distB="0" distL="0" distR="0">
            <wp:extent cx="5760720" cy="3159579"/>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760720" cy="3159579"/>
                    </a:xfrm>
                    <a:prstGeom prst="rect">
                      <a:avLst/>
                    </a:prstGeom>
                  </pic:spPr>
                </pic:pic>
              </a:graphicData>
            </a:graphic>
          </wp:inline>
        </w:drawing>
      </w:r>
    </w:p>
    <w:p>
      <w:r>
        <w:rPr>
          <w:i/>
          <w:iCs/>
        </w:rPr>
        <w:t xml:space="preserve">图10：慢性病管理服务流程图</w:t>
      </w:r>
    </w:p>
    <w:p>
      <w:pPr>
        <w:pStyle w:val="Heading3"/>
      </w:pPr>
      <w:bookmarkStart w:name="6-1-患者建档流程" w:id="1"/>
      <w:r>
        <w:t xml:space="preserve">6.1 患者建档流程</w:t>
      </w:r>
      <w:bookmarkEnd w:id="1"/>
    </w:p>
    <w:p>
      <w:pPr>
        <w:pStyle w:val="ListParagraph"/>
        <w:pStyle w:val="ListParagraph"/>
        <w:numPr>
          <w:ilvl w:val="0"/>
          <w:numId w:val="1"/>
        </w:numPr>
        <w:numPr>
          <w:ilvl w:val="0"/>
          <w:numId w:val="56"/>
        </w:numPr>
      </w:pPr>
      <w:r>
        <w:rPr>
          <w:b/>
          <w:bCs/>
        </w:rPr>
        <w:t xml:space="preserve">信息收集</w:t>
      </w:r>
      <w:r>
        <w:t xml:space="preserve">：医护人员收集患者基本信息、疾病史、家族病史、体检报告、用药情况等。</w:t>
      </w:r>
    </w:p>
    <w:p>
      <w:pPr>
        <w:pStyle w:val="ListParagraph"/>
        <w:pStyle w:val="ListParagraph"/>
        <w:numPr>
          <w:ilvl w:val="0"/>
          <w:numId w:val="1"/>
        </w:numPr>
        <w:numPr>
          <w:ilvl w:val="0"/>
          <w:numId w:val="56"/>
        </w:numPr>
      </w:pPr>
      <w:r>
        <w:rPr>
          <w:b/>
          <w:bCs/>
        </w:rPr>
        <w:t xml:space="preserve">档案建立</w:t>
      </w:r>
      <w:r>
        <w:t xml:space="preserve">：录入电子系统，建立专属电子健康档案，进行分类管理，便于查询使用。</w:t>
      </w:r>
    </w:p>
    <w:p>
      <w:pPr>
        <w:pStyle w:val="Heading3"/>
      </w:pPr>
      <w:bookmarkStart w:name="6-2-健康评估流程" w:id="1"/>
      <w:r>
        <w:t xml:space="preserve">6.2 健康评估流程</w:t>
      </w:r>
      <w:bookmarkEnd w:id="1"/>
    </w:p>
    <w:p>
      <w:pPr>
        <w:pStyle w:val="ListParagraph"/>
        <w:pStyle w:val="ListParagraph"/>
        <w:numPr>
          <w:ilvl w:val="0"/>
          <w:numId w:val="1"/>
        </w:numPr>
        <w:numPr>
          <w:ilvl w:val="0"/>
          <w:numId w:val="57"/>
        </w:numPr>
      </w:pPr>
      <w:r>
        <w:rPr>
          <w:b/>
          <w:bCs/>
        </w:rPr>
        <w:t xml:space="preserve">指标检测</w:t>
      </w:r>
      <w:r>
        <w:t xml:space="preserve">：定期检测血压、血糖、血脂等；评估生活方式，如饮食、运动、吸烟饮酒等；关注心理状态，使用专业工具评估。</w:t>
      </w:r>
    </w:p>
    <w:p>
      <w:pPr>
        <w:pStyle w:val="ListParagraph"/>
        <w:pStyle w:val="ListParagraph"/>
        <w:numPr>
          <w:ilvl w:val="0"/>
          <w:numId w:val="1"/>
        </w:numPr>
        <w:numPr>
          <w:ilvl w:val="0"/>
          <w:numId w:val="57"/>
        </w:numPr>
      </w:pPr>
      <w:r>
        <w:rPr>
          <w:b/>
          <w:bCs/>
        </w:rPr>
        <w:t xml:space="preserve">方案制定</w:t>
      </w:r>
      <w:r>
        <w:t xml:space="preserve">：根据评估结果，医护团队制定个性化健康管理方案（如血糖波动大时调整饮食运动，或心理疏导）。</w:t>
      </w:r>
    </w:p>
    <w:p>
      <w:pPr>
        <w:pStyle w:val="Heading3"/>
      </w:pPr>
      <w:bookmarkStart w:name="6-3-随访管理流程" w:id="1"/>
      <w:r>
        <w:t xml:space="preserve">6.3 随访管理流程</w:t>
      </w:r>
      <w:bookmarkEnd w:id="1"/>
    </w:p>
    <w:p>
      <w:pPr>
        <w:pStyle w:val="ListParagraph"/>
        <w:pStyle w:val="ListParagraph"/>
        <w:numPr>
          <w:ilvl w:val="0"/>
          <w:numId w:val="1"/>
        </w:numPr>
        <w:numPr>
          <w:ilvl w:val="0"/>
          <w:numId w:val="58"/>
        </w:numPr>
      </w:pPr>
      <w:r>
        <w:rPr>
          <w:b/>
          <w:bCs/>
        </w:rPr>
        <w:t xml:space="preserve">随访安排</w:t>
      </w:r>
      <w:r>
        <w:t xml:space="preserve">：确定随访方式，如电话、短信、微信等；制定随访计划，明确间隔。</w:t>
      </w:r>
    </w:p>
    <w:p>
      <w:pPr>
        <w:pStyle w:val="ListParagraph"/>
        <w:pStyle w:val="ListParagraph"/>
        <w:numPr>
          <w:ilvl w:val="0"/>
          <w:numId w:val="1"/>
        </w:numPr>
        <w:numPr>
          <w:ilvl w:val="0"/>
          <w:numId w:val="58"/>
        </w:numPr>
      </w:pPr>
      <w:r>
        <w:rPr>
          <w:b/>
          <w:bCs/>
        </w:rPr>
        <w:t xml:space="preserve">信息收集</w:t>
      </w:r>
      <w:r>
        <w:t xml:space="preserve">：随访人员与患者沟通，了解病情变化和方案执行情况；提醒按时服药、体检、调整生活方式等。</w:t>
      </w:r>
    </w:p>
    <w:p>
      <w:pPr>
        <w:pStyle w:val="ListParagraph"/>
        <w:pStyle w:val="ListParagraph"/>
        <w:numPr>
          <w:ilvl w:val="0"/>
          <w:numId w:val="1"/>
        </w:numPr>
        <w:numPr>
          <w:ilvl w:val="0"/>
          <w:numId w:val="58"/>
        </w:numPr>
      </w:pPr>
      <w:r>
        <w:rPr>
          <w:b/>
          <w:bCs/>
        </w:rPr>
        <w:t xml:space="preserve">记录反馈</w:t>
      </w:r>
      <w:r>
        <w:t xml:space="preserve">：将随访信息记录在电子健康档案中，为后续干预提供依据。</w:t>
      </w:r>
    </w:p>
    <w:p>
      <w:pPr>
        <w:pStyle w:val="Heading3"/>
      </w:pPr>
      <w:bookmarkStart w:name="6-4-健康干预流程" w:id="1"/>
      <w:r>
        <w:t xml:space="preserve">6.4 健康干预流程</w:t>
      </w:r>
      <w:bookmarkEnd w:id="1"/>
    </w:p>
    <w:p>
      <w:pPr>
        <w:pStyle w:val="ListParagraph"/>
        <w:pStyle w:val="ListParagraph"/>
        <w:numPr>
          <w:ilvl w:val="0"/>
          <w:numId w:val="1"/>
        </w:numPr>
        <w:numPr>
          <w:ilvl w:val="0"/>
          <w:numId w:val="59"/>
        </w:numPr>
      </w:pPr>
      <w:r>
        <w:rPr>
          <w:b/>
          <w:bCs/>
        </w:rPr>
        <w:t xml:space="preserve">措施制定</w:t>
      </w:r>
      <w:r>
        <w:t xml:space="preserve">：根据健康状况和随访结果，确定干预措施，包括健康知识科普、康复训练指导、健康讲座等。</w:t>
      </w:r>
    </w:p>
    <w:p>
      <w:pPr>
        <w:pStyle w:val="ListParagraph"/>
        <w:pStyle w:val="ListParagraph"/>
        <w:numPr>
          <w:ilvl w:val="0"/>
          <w:numId w:val="1"/>
        </w:numPr>
        <w:numPr>
          <w:ilvl w:val="0"/>
          <w:numId w:val="59"/>
        </w:numPr>
      </w:pPr>
      <w:r>
        <w:rPr>
          <w:b/>
          <w:bCs/>
        </w:rPr>
        <w:t xml:space="preserve">实施与跟踪</w:t>
      </w:r>
      <w:r>
        <w:t xml:space="preserve">：按照措施实施，跟踪参与情况和效果。</w:t>
      </w:r>
    </w:p>
    <w:p>
      <w:pPr>
        <w:pStyle w:val="Heading3"/>
      </w:pPr>
      <w:bookmarkStart w:name="6-5-个人运动管理流程" w:id="1"/>
      <w:r>
        <w:t xml:space="preserve">6.5 个人运动管理流程</w:t>
      </w:r>
      <w:bookmarkEnd w:id="1"/>
    </w:p>
    <w:p>
      <w:pPr>
        <w:pStyle w:val="ListParagraph"/>
        <w:pStyle w:val="ListParagraph"/>
        <w:numPr>
          <w:ilvl w:val="0"/>
          <w:numId w:val="1"/>
        </w:numPr>
        <w:numPr>
          <w:ilvl w:val="0"/>
          <w:numId w:val="60"/>
        </w:numPr>
      </w:pPr>
      <w:r>
        <w:rPr>
          <w:b/>
          <w:bCs/>
        </w:rPr>
        <w:t xml:space="preserve">方案制定</w:t>
      </w:r>
      <w:r>
        <w:t xml:space="preserve">：结合身体状况和疾病类型，制定个性化运动方案，推荐散步、太极拳、瑜伽等；确定强度和频率。</w:t>
      </w:r>
    </w:p>
    <w:p>
      <w:pPr>
        <w:pStyle w:val="ListParagraph"/>
        <w:pStyle w:val="ListParagraph"/>
        <w:numPr>
          <w:ilvl w:val="0"/>
          <w:numId w:val="1"/>
        </w:numPr>
        <w:numPr>
          <w:ilvl w:val="0"/>
          <w:numId w:val="60"/>
        </w:numPr>
      </w:pPr>
      <w:r>
        <w:rPr>
          <w:b/>
          <w:bCs/>
        </w:rPr>
        <w:t xml:space="preserve">数据记录与分析</w:t>
      </w:r>
      <w:r>
        <w:t xml:space="preserve">：系统支持记录运动数据，如时间、距离、消耗卡路里等；分析运动效果。</w:t>
      </w:r>
    </w:p>
    <w:p>
      <w:pPr>
        <w:pStyle w:val="ListParagraph"/>
        <w:pStyle w:val="ListParagraph"/>
        <w:numPr>
          <w:ilvl w:val="0"/>
          <w:numId w:val="1"/>
        </w:numPr>
        <w:numPr>
          <w:ilvl w:val="0"/>
          <w:numId w:val="60"/>
        </w:numPr>
      </w:pPr>
      <w:r>
        <w:rPr>
          <w:b/>
          <w:bCs/>
        </w:rPr>
        <w:t xml:space="preserve">方案调整</w:t>
      </w:r>
      <w:r>
        <w:t xml:space="preserve">：根据效果和身体变化，动态调整方案；对行动不便患者提供视频指导及远程监测。</w:t>
      </w:r>
    </w:p>
    <w:p>
      <w:pPr>
        <w:pStyle w:val="Heading3"/>
      </w:pPr>
      <w:bookmarkStart w:name="6-6-膳食管理流程" w:id="1"/>
      <w:r>
        <w:t xml:space="preserve">6.6 膳食管理流程</w:t>
      </w:r>
      <w:bookmarkEnd w:id="1"/>
    </w:p>
    <w:p>
      <w:pPr>
        <w:pStyle w:val="ListParagraph"/>
        <w:pStyle w:val="ListParagraph"/>
        <w:numPr>
          <w:ilvl w:val="0"/>
          <w:numId w:val="1"/>
        </w:numPr>
        <w:numPr>
          <w:ilvl w:val="0"/>
          <w:numId w:val="61"/>
        </w:numPr>
      </w:pPr>
      <w:r>
        <w:rPr>
          <w:b/>
          <w:bCs/>
        </w:rPr>
        <w:t xml:space="preserve">方案生成</w:t>
      </w:r>
      <w:r>
        <w:t xml:space="preserve">：根据疾病类型（如糖尿病、高血压），结合评估结果，生成每日膳食推荐，包括种类、数量、烹饪方式等。</w:t>
      </w:r>
    </w:p>
    <w:p>
      <w:pPr>
        <w:pStyle w:val="ListParagraph"/>
        <w:pStyle w:val="ListParagraph"/>
        <w:numPr>
          <w:ilvl w:val="0"/>
          <w:numId w:val="1"/>
        </w:numPr>
        <w:numPr>
          <w:ilvl w:val="0"/>
          <w:numId w:val="61"/>
        </w:numPr>
      </w:pPr>
      <w:r>
        <w:rPr>
          <w:b/>
          <w:bCs/>
        </w:rPr>
        <w:t xml:space="preserve">个性化指导</w:t>
      </w:r>
      <w:r>
        <w:t xml:space="preserve">：支持膳食记录、营养分析、饮食禁忌提醒；针对特殊人群如肾病患者提供低盐、低蛋白指导。</w:t>
      </w:r>
    </w:p>
    <w:p>
      <w:pPr>
        <w:pStyle w:val="Heading3"/>
      </w:pPr>
      <w:bookmarkStart w:name="6-7-用药提醒流程" w:id="1"/>
      <w:r>
        <w:t xml:space="preserve">6.7 用药提醒流程</w:t>
      </w:r>
      <w:bookmarkEnd w:id="1"/>
    </w:p>
    <w:p>
      <w:pPr>
        <w:pStyle w:val="ListParagraph"/>
        <w:pStyle w:val="ListParagraph"/>
        <w:numPr>
          <w:ilvl w:val="0"/>
          <w:numId w:val="1"/>
        </w:numPr>
        <w:numPr>
          <w:ilvl w:val="0"/>
          <w:numId w:val="62"/>
        </w:numPr>
      </w:pPr>
      <w:r>
        <w:rPr>
          <w:b/>
          <w:bCs/>
        </w:rPr>
        <w:t xml:space="preserve">信息记录</w:t>
      </w:r>
      <w:r>
        <w:t xml:space="preserve">：系统记录用药信息，包括名称、剂量、时间、频率等。</w:t>
      </w:r>
    </w:p>
    <w:p>
      <w:pPr>
        <w:pStyle w:val="ListParagraph"/>
        <w:pStyle w:val="ListParagraph"/>
        <w:numPr>
          <w:ilvl w:val="0"/>
          <w:numId w:val="1"/>
        </w:numPr>
        <w:numPr>
          <w:ilvl w:val="0"/>
          <w:numId w:val="62"/>
        </w:numPr>
      </w:pPr>
      <w:r>
        <w:rPr>
          <w:b/>
          <w:bCs/>
        </w:rPr>
        <w:t xml:space="preserve">提醒设置</w:t>
      </w:r>
      <w:r>
        <w:t xml:space="preserve">：根据医嘱设置提醒，支持多种方式，如推送、短信、语音等。</w:t>
      </w:r>
    </w:p>
    <w:p>
      <w:pPr>
        <w:pStyle w:val="ListParagraph"/>
        <w:pStyle w:val="ListParagraph"/>
        <w:numPr>
          <w:ilvl w:val="0"/>
          <w:numId w:val="1"/>
        </w:numPr>
        <w:numPr>
          <w:ilvl w:val="0"/>
          <w:numId w:val="62"/>
        </w:numPr>
      </w:pPr>
      <w:r>
        <w:rPr>
          <w:b/>
          <w:bCs/>
        </w:rPr>
        <w:t xml:space="preserve">依从性跟踪</w:t>
      </w:r>
      <w:r>
        <w:t xml:space="preserve">：记录实际服药情况，医护人员了解依从性；根据情况调整用药方案。</w:t>
      </w:r>
    </w:p>
    <w:p>
      <w:pPr>
        <w:pStyle w:val="Heading3"/>
      </w:pPr>
      <w:bookmarkStart w:name="6-8-就诊复诊管理流程" w:id="1"/>
      <w:r>
        <w:t xml:space="preserve">6.8 就诊复诊管理流程</w:t>
      </w:r>
      <w:bookmarkEnd w:id="1"/>
    </w:p>
    <w:p>
      <w:pPr>
        <w:pStyle w:val="ListParagraph"/>
        <w:pStyle w:val="ListParagraph"/>
        <w:numPr>
          <w:ilvl w:val="0"/>
          <w:numId w:val="1"/>
        </w:numPr>
        <w:numPr>
          <w:ilvl w:val="0"/>
          <w:numId w:val="63"/>
        </w:numPr>
      </w:pPr>
      <w:r>
        <w:rPr>
          <w:b/>
          <w:bCs/>
        </w:rPr>
        <w:t xml:space="preserve">预约挂号</w:t>
      </w:r>
      <w:r>
        <w:t xml:space="preserve">：提供在线预约挂号服务。</w:t>
      </w:r>
    </w:p>
    <w:p>
      <w:pPr>
        <w:pStyle w:val="ListParagraph"/>
        <w:pStyle w:val="ListParagraph"/>
        <w:numPr>
          <w:ilvl w:val="0"/>
          <w:numId w:val="1"/>
        </w:numPr>
        <w:numPr>
          <w:ilvl w:val="0"/>
          <w:numId w:val="63"/>
        </w:numPr>
      </w:pPr>
      <w:r>
        <w:rPr>
          <w:b/>
          <w:bCs/>
        </w:rPr>
        <w:t xml:space="preserve">复诊提醒</w:t>
      </w:r>
      <w:r>
        <w:t xml:space="preserve">：根据病情和医嘱自动提醒复诊时间。</w:t>
      </w:r>
    </w:p>
    <w:p>
      <w:pPr>
        <w:pStyle w:val="ListParagraph"/>
        <w:pStyle w:val="ListParagraph"/>
        <w:numPr>
          <w:ilvl w:val="0"/>
          <w:numId w:val="1"/>
        </w:numPr>
        <w:numPr>
          <w:ilvl w:val="0"/>
          <w:numId w:val="63"/>
        </w:numPr>
      </w:pPr>
      <w:r>
        <w:rPr>
          <w:b/>
          <w:bCs/>
        </w:rPr>
        <w:t xml:space="preserve">流程协助</w:t>
      </w:r>
      <w:r>
        <w:t xml:space="preserve">：协助完成挂号、转诊流程，如提供转诊信息、办理手续等。</w:t>
      </w:r>
    </w:p>
    <w:p>
      <w:pPr>
        <w:pStyle w:val="ListParagraph"/>
        <w:pStyle w:val="ListParagraph"/>
        <w:numPr>
          <w:ilvl w:val="0"/>
          <w:numId w:val="1"/>
        </w:numPr>
        <w:numPr>
          <w:ilvl w:val="0"/>
          <w:numId w:val="63"/>
        </w:numPr>
      </w:pPr>
      <w:r>
        <w:rPr>
          <w:b/>
          <w:bCs/>
        </w:rPr>
        <w:t xml:space="preserve">信息记录</w:t>
      </w:r>
      <w:r>
        <w:t xml:space="preserve">：记录每次就诊信息，包括诊断结果、治疗方案、检查报告等，为后续管理和决策提供数据支持。</w:t>
      </w:r>
    </w:p>
    <w:p>
      <w:pPr>
        <w:pStyle w:val="Heading2"/>
      </w:pPr>
      <w:bookmarkStart w:name="7-中心药房" w:id="1"/>
      <w:r>
        <w:t xml:space="preserve">7. 中心药房</w:t>
      </w:r>
      <w:bookmarkEnd w:id="1"/>
    </w:p>
    <w:p>
      <w:r>
        <w:t xml:space="preserve">中心药房系统依托嘉城颐养医院实体建设，为患者、老年人及其他需要长期医疗护理和康复服务的人群提供便捷、安全的药品购买与配送服务，同时保障药品的质量和用药的安全性。</w:t>
      </w:r>
    </w:p>
    <w:p>
      <w:pPr>
        <w:pStyle w:val="Heading3"/>
      </w:pPr>
      <w:bookmarkStart w:name="中心药房业务流程图" w:id="1"/>
      <w:r>
        <w:t xml:space="preserve">中心药房业务流程图</w:t>
      </w:r>
      <w:bookmarkEnd w:id="1"/>
    </w:p>
    <w:p>
      <w:r>
        <w:drawing>
          <wp:inline distT="0" distB="0" distL="0" distR="0">
            <wp:extent cx="5760720" cy="2219053"/>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760720" cy="2219053"/>
                    </a:xfrm>
                    <a:prstGeom prst="rect">
                      <a:avLst/>
                    </a:prstGeom>
                  </pic:spPr>
                </pic:pic>
              </a:graphicData>
            </a:graphic>
          </wp:inline>
        </w:drawing>
      </w:r>
    </w:p>
    <w:p>
      <w:r>
        <w:rPr>
          <w:i/>
          <w:iCs/>
        </w:rPr>
        <w:t xml:space="preserve">图11：中心药房业务流程图</w:t>
      </w:r>
    </w:p>
    <w:p>
      <w:pPr>
        <w:pStyle w:val="Heading3"/>
      </w:pPr>
      <w:bookmarkStart w:name="7-1-药品供应保障流程" w:id="1"/>
      <w:r>
        <w:t xml:space="preserve">7.1 药品供应保障流程</w:t>
      </w:r>
      <w:bookmarkEnd w:id="1"/>
    </w:p>
    <w:p>
      <w:pPr>
        <w:pStyle w:val="ListParagraph"/>
        <w:pStyle w:val="ListParagraph"/>
        <w:numPr>
          <w:ilvl w:val="0"/>
          <w:numId w:val="1"/>
        </w:numPr>
        <w:numPr>
          <w:ilvl w:val="0"/>
          <w:numId w:val="64"/>
        </w:numPr>
      </w:pPr>
      <w:r>
        <w:rPr>
          <w:b/>
          <w:bCs/>
        </w:rPr>
        <w:t xml:space="preserve">供应商选择与合作</w:t>
      </w:r>
      <w:r>
        <w:t xml:space="preserve">：对药品供应商进行严格筛选，评估资质、信誉和产品质量，选择符合国家药品安全标准和质量要求的合格供应商，与多个药品生产商建立稳定的合作关系。</w:t>
      </w:r>
    </w:p>
    <w:p>
      <w:pPr>
        <w:pStyle w:val="ListParagraph"/>
        <w:pStyle w:val="ListParagraph"/>
        <w:numPr>
          <w:ilvl w:val="0"/>
          <w:numId w:val="1"/>
        </w:numPr>
        <w:numPr>
          <w:ilvl w:val="0"/>
          <w:numId w:val="64"/>
        </w:numPr>
      </w:pPr>
      <w:r>
        <w:rPr>
          <w:b/>
          <w:bCs/>
        </w:rPr>
        <w:t xml:space="preserve">药品采购</w:t>
      </w:r>
      <w:r>
        <w:t xml:space="preserve">：根据市场需求和库存情况，制定采购计划，向选定的供应商下达采购订单，明确药品的种类、规格、数量和交货时间。</w:t>
      </w:r>
    </w:p>
    <w:p>
      <w:pPr>
        <w:pStyle w:val="ListParagraph"/>
        <w:pStyle w:val="ListParagraph"/>
        <w:numPr>
          <w:ilvl w:val="0"/>
          <w:numId w:val="1"/>
        </w:numPr>
        <w:numPr>
          <w:ilvl w:val="0"/>
          <w:numId w:val="64"/>
        </w:numPr>
      </w:pPr>
      <w:r>
        <w:rPr>
          <w:b/>
          <w:bCs/>
        </w:rPr>
        <w:t xml:space="preserve">质量验收</w:t>
      </w:r>
      <w:r>
        <w:t xml:space="preserve">：药品到货后，进行外观、包装、标签、说明书检查，核对数量、规格，进行质量检验，只有合格的药品才能入库。</w:t>
      </w:r>
    </w:p>
    <w:p>
      <w:pPr>
        <w:pStyle w:val="Heading3"/>
      </w:pPr>
      <w:bookmarkStart w:name="7-2-在线药品销售流程" w:id="1"/>
      <w:r>
        <w:t xml:space="preserve">7.2 在线药品销售流程</w:t>
      </w:r>
      <w:bookmarkEnd w:id="1"/>
    </w:p>
    <w:p>
      <w:pPr>
        <w:pStyle w:val="ListParagraph"/>
        <w:pStyle w:val="ListParagraph"/>
        <w:numPr>
          <w:ilvl w:val="0"/>
          <w:numId w:val="1"/>
        </w:numPr>
        <w:numPr>
          <w:ilvl w:val="0"/>
          <w:numId w:val="65"/>
        </w:numPr>
      </w:pPr>
      <w:r>
        <w:rPr>
          <w:b/>
          <w:bCs/>
        </w:rPr>
        <w:t xml:space="preserve">平台建设与维护</w:t>
      </w:r>
      <w:r>
        <w:t xml:space="preserve">：医养商城平台提供详细的药品信息，包括成分、用途、副作用、禁忌、用户评价；技术团队负责平台的日常维护和更新，确保稳定性和安全性。</w:t>
      </w:r>
    </w:p>
    <w:p>
      <w:pPr>
        <w:pStyle w:val="ListParagraph"/>
        <w:pStyle w:val="ListParagraph"/>
        <w:numPr>
          <w:ilvl w:val="0"/>
          <w:numId w:val="1"/>
        </w:numPr>
        <w:numPr>
          <w:ilvl w:val="0"/>
          <w:numId w:val="65"/>
        </w:numPr>
      </w:pPr>
      <w:r>
        <w:rPr>
          <w:b/>
          <w:bCs/>
        </w:rPr>
        <w:t xml:space="preserve">用户注册与登录</w:t>
      </w:r>
      <w:r>
        <w:t xml:space="preserve">：用户注册账号，进行实名认证，登录平台进行药品选购。</w:t>
      </w:r>
    </w:p>
    <w:p>
      <w:pPr>
        <w:pStyle w:val="ListParagraph"/>
        <w:pStyle w:val="ListParagraph"/>
        <w:numPr>
          <w:ilvl w:val="0"/>
          <w:numId w:val="1"/>
        </w:numPr>
        <w:numPr>
          <w:ilvl w:val="0"/>
          <w:numId w:val="65"/>
        </w:numPr>
      </w:pPr>
      <w:r>
        <w:rPr>
          <w:b/>
          <w:bCs/>
        </w:rPr>
        <w:t xml:space="preserve">药品选购与下单</w:t>
      </w:r>
      <w:r>
        <w:t xml:space="preserve">：用户搜索药品，浏览信息后加入购物车，确认订单信息和收货地址，完成在线支付。</w:t>
      </w:r>
    </w:p>
    <w:p>
      <w:pPr>
        <w:pStyle w:val="ListParagraph"/>
        <w:pStyle w:val="ListParagraph"/>
        <w:numPr>
          <w:ilvl w:val="0"/>
          <w:numId w:val="1"/>
        </w:numPr>
        <w:numPr>
          <w:ilvl w:val="0"/>
          <w:numId w:val="65"/>
        </w:numPr>
      </w:pPr>
      <w:r>
        <w:rPr>
          <w:b/>
          <w:bCs/>
        </w:rPr>
        <w:t xml:space="preserve">订单处理</w:t>
      </w:r>
      <w:r>
        <w:t xml:space="preserve">：订单生成后，系统将订单信息发送到中心药房的业务系统，药房审核订单的有效性和合法性，审核通过后进行药品备货和发货准备。</w:t>
      </w:r>
    </w:p>
    <w:p>
      <w:pPr>
        <w:pStyle w:val="Heading3"/>
      </w:pPr>
      <w:bookmarkStart w:name="7-3-智能药品管理系统流程" w:id="1"/>
      <w:r>
        <w:t xml:space="preserve">7.3 智能药品管理系统流程</w:t>
      </w:r>
      <w:bookmarkEnd w:id="1"/>
    </w:p>
    <w:p>
      <w:pPr>
        <w:pStyle w:val="ListParagraph"/>
        <w:pStyle w:val="ListParagraph"/>
        <w:numPr>
          <w:ilvl w:val="0"/>
          <w:numId w:val="1"/>
        </w:numPr>
        <w:numPr>
          <w:ilvl w:val="0"/>
          <w:numId w:val="66"/>
        </w:numPr>
      </w:pPr>
      <w:r>
        <w:rPr>
          <w:b/>
          <w:bCs/>
        </w:rPr>
        <w:t xml:space="preserve">监控</w:t>
      </w:r>
      <w:r>
        <w:t xml:space="preserve">：利用信息技术实时监控药品库存数量，设置上下限，当库存低于下限时自动发出补货提醒。</w:t>
      </w:r>
    </w:p>
    <w:p>
      <w:pPr>
        <w:pStyle w:val="ListParagraph"/>
        <w:pStyle w:val="ListParagraph"/>
        <w:numPr>
          <w:ilvl w:val="0"/>
          <w:numId w:val="1"/>
        </w:numPr>
        <w:numPr>
          <w:ilvl w:val="0"/>
          <w:numId w:val="66"/>
        </w:numPr>
      </w:pPr>
      <w:r>
        <w:rPr>
          <w:b/>
          <w:bCs/>
        </w:rPr>
        <w:t xml:space="preserve">有效期管理</w:t>
      </w:r>
      <w:r>
        <w:t xml:space="preserve">：记录每批药品的生产日期、有效期，临近有效期的药品进行预警，提醒处理。</w:t>
      </w:r>
    </w:p>
    <w:p>
      <w:pPr>
        <w:pStyle w:val="ListParagraph"/>
        <w:pStyle w:val="ListParagraph"/>
        <w:numPr>
          <w:ilvl w:val="0"/>
          <w:numId w:val="1"/>
        </w:numPr>
        <w:numPr>
          <w:ilvl w:val="0"/>
          <w:numId w:val="66"/>
        </w:numPr>
      </w:pPr>
      <w:r>
        <w:rPr>
          <w:b/>
          <w:bCs/>
        </w:rPr>
        <w:t xml:space="preserve">自动补货</w:t>
      </w:r>
      <w:r>
        <w:t xml:space="preserve">：根据库存监控和销售数据，系统自动生成补货计划，向供应商下达采购订单，确保供应连续性。</w:t>
      </w:r>
    </w:p>
    <w:p>
      <w:pPr>
        <w:pStyle w:val="Heading3"/>
      </w:pPr>
      <w:bookmarkStart w:name="7-4-个性化药品配送服务流程" w:id="1"/>
      <w:r>
        <w:t xml:space="preserve">7.4 个性化药品配送服务流程</w:t>
      </w:r>
      <w:bookmarkEnd w:id="1"/>
    </w:p>
    <w:p>
      <w:pPr>
        <w:pStyle w:val="ListParagraph"/>
        <w:pStyle w:val="ListParagraph"/>
        <w:numPr>
          <w:ilvl w:val="0"/>
          <w:numId w:val="1"/>
        </w:numPr>
        <w:numPr>
          <w:ilvl w:val="0"/>
          <w:numId w:val="67"/>
        </w:numPr>
      </w:pPr>
      <w:r>
        <w:rPr>
          <w:b/>
          <w:bCs/>
        </w:rPr>
        <w:t xml:space="preserve">需求收集</w:t>
      </w:r>
      <w:r>
        <w:t xml:space="preserve">：用户下单时收集配送需求，如上门送药、定期配送；与用户沟通了解具体时间和地点要求。</w:t>
      </w:r>
    </w:p>
    <w:p>
      <w:pPr>
        <w:pStyle w:val="ListParagraph"/>
        <w:pStyle w:val="ListParagraph"/>
        <w:numPr>
          <w:ilvl w:val="0"/>
          <w:numId w:val="1"/>
        </w:numPr>
        <w:numPr>
          <w:ilvl w:val="0"/>
          <w:numId w:val="67"/>
        </w:numPr>
      </w:pPr>
      <w:r>
        <w:rPr>
          <w:b/>
          <w:bCs/>
        </w:rPr>
        <w:t xml:space="preserve">配送计划制定</w:t>
      </w:r>
      <w:r>
        <w:t xml:space="preserve">：根据用户需求和药品库存情况，制定个性化配送计划，包括配送人员、车辆、周期和时间。</w:t>
      </w:r>
    </w:p>
    <w:p>
      <w:pPr>
        <w:pStyle w:val="ListParagraph"/>
        <w:pStyle w:val="ListParagraph"/>
        <w:numPr>
          <w:ilvl w:val="0"/>
          <w:numId w:val="1"/>
        </w:numPr>
        <w:numPr>
          <w:ilvl w:val="0"/>
          <w:numId w:val="67"/>
        </w:numPr>
      </w:pPr>
      <w:r>
        <w:rPr>
          <w:b/>
          <w:bCs/>
        </w:rPr>
        <w:t xml:space="preserve">药品配送</w:t>
      </w:r>
      <w:r>
        <w:t xml:space="preserve">：配送人员按照计划将药品送到用户手中，进行交接确认，确保药品安全和质量。</w:t>
      </w:r>
    </w:p>
    <w:p>
      <w:pPr>
        <w:pStyle w:val="Heading3"/>
      </w:pPr>
      <w:bookmarkStart w:name="7-5-药师在线咨询服务流程" w:id="1"/>
      <w:r>
        <w:t xml:space="preserve">7.5 药师在线咨询服务流程</w:t>
      </w:r>
      <w:bookmarkEnd w:id="1"/>
    </w:p>
    <w:p>
      <w:pPr>
        <w:pStyle w:val="ListParagraph"/>
        <w:pStyle w:val="ListParagraph"/>
        <w:numPr>
          <w:ilvl w:val="0"/>
          <w:numId w:val="1"/>
        </w:numPr>
        <w:numPr>
          <w:ilvl w:val="0"/>
          <w:numId w:val="68"/>
        </w:numPr>
      </w:pPr>
      <w:r>
        <w:rPr>
          <w:b/>
          <w:bCs/>
        </w:rPr>
        <w:t xml:space="preserve">咨询入口设置</w:t>
      </w:r>
      <w:r>
        <w:t xml:space="preserve">：在医养商城平台设置药师在线咨询入口，方便用户随时与药师交流。</w:t>
      </w:r>
    </w:p>
    <w:p>
      <w:pPr>
        <w:pStyle w:val="ListParagraph"/>
        <w:pStyle w:val="ListParagraph"/>
        <w:numPr>
          <w:ilvl w:val="0"/>
          <w:numId w:val="1"/>
        </w:numPr>
        <w:numPr>
          <w:ilvl w:val="0"/>
          <w:numId w:val="68"/>
        </w:numPr>
      </w:pPr>
      <w:r>
        <w:rPr>
          <w:b/>
          <w:bCs/>
        </w:rPr>
        <w:t xml:space="preserve">问题受理</w:t>
      </w:r>
      <w:r>
        <w:t xml:space="preserve">：药师接到咨询问题后，认真听取用户的病情和用药情况。</w:t>
      </w:r>
    </w:p>
    <w:p>
      <w:pPr>
        <w:pStyle w:val="ListParagraph"/>
        <w:pStyle w:val="ListParagraph"/>
        <w:numPr>
          <w:ilvl w:val="0"/>
          <w:numId w:val="1"/>
        </w:numPr>
        <w:numPr>
          <w:ilvl w:val="0"/>
          <w:numId w:val="68"/>
        </w:numPr>
      </w:pPr>
      <w:r>
        <w:rPr>
          <w:b/>
          <w:bCs/>
        </w:rPr>
        <w:t xml:space="preserve">专业解答</w:t>
      </w:r>
      <w:r>
        <w:t xml:space="preserve">：根据专业知识和经验，对用户的问题进行解答，提供药物的适应症、用药指导、药物相互作用等方面的信息。</w:t>
      </w:r>
    </w:p>
    <w:p>
      <w:pPr>
        <w:pStyle w:val="ListParagraph"/>
        <w:pStyle w:val="ListParagraph"/>
        <w:numPr>
          <w:ilvl w:val="0"/>
          <w:numId w:val="1"/>
        </w:numPr>
        <w:numPr>
          <w:ilvl w:val="0"/>
          <w:numId w:val="68"/>
        </w:numPr>
      </w:pPr>
      <w:r>
        <w:rPr>
          <w:b/>
          <w:bCs/>
        </w:rPr>
        <w:t xml:space="preserve">记录与反馈</w:t>
      </w:r>
      <w:r>
        <w:t xml:space="preserve">：将咨询问题和解答内容进行记录，以便后续查询和统计分析，反馈给相关部门。</w:t>
      </w:r>
    </w:p>
    <w:p>
      <w:pPr>
        <w:pStyle w:val="Heading3"/>
      </w:pPr>
      <w:bookmarkStart w:name="7-6-用药提醒与跟踪流程" w:id="1"/>
      <w:r>
        <w:t xml:space="preserve">7.6 用药提醒与跟踪流程</w:t>
      </w:r>
      <w:bookmarkEnd w:id="1"/>
    </w:p>
    <w:p>
      <w:pPr>
        <w:pStyle w:val="ListParagraph"/>
        <w:pStyle w:val="ListParagraph"/>
        <w:numPr>
          <w:ilvl w:val="0"/>
          <w:numId w:val="1"/>
        </w:numPr>
        <w:numPr>
          <w:ilvl w:val="0"/>
          <w:numId w:val="69"/>
        </w:numPr>
      </w:pPr>
      <w:r>
        <w:rPr>
          <w:b/>
          <w:bCs/>
        </w:rPr>
        <w:t xml:space="preserve">提醒设置</w:t>
      </w:r>
      <w:r>
        <w:t xml:space="preserve">：用户在平台上设置用药提醒功能，系统根据用药信息和医嘱设置提醒时间和方式，如短信、APP推送等。</w:t>
      </w:r>
    </w:p>
    <w:p>
      <w:pPr>
        <w:pStyle w:val="ListParagraph"/>
        <w:pStyle w:val="ListParagraph"/>
        <w:numPr>
          <w:ilvl w:val="0"/>
          <w:numId w:val="1"/>
        </w:numPr>
        <w:numPr>
          <w:ilvl w:val="0"/>
          <w:numId w:val="69"/>
        </w:numPr>
      </w:pPr>
      <w:r>
        <w:rPr>
          <w:b/>
          <w:bCs/>
        </w:rPr>
        <w:t xml:space="preserve">提醒发送</w:t>
      </w:r>
      <w:r>
        <w:t xml:space="preserve">：在设定的时间，系统自动发送用药提醒信息，明确告知药品名称、剂量和时间。</w:t>
      </w:r>
    </w:p>
    <w:p>
      <w:pPr>
        <w:pStyle w:val="ListParagraph"/>
        <w:pStyle w:val="ListParagraph"/>
        <w:numPr>
          <w:ilvl w:val="0"/>
          <w:numId w:val="1"/>
        </w:numPr>
        <w:numPr>
          <w:ilvl w:val="0"/>
          <w:numId w:val="69"/>
        </w:numPr>
      </w:pPr>
      <w:r>
        <w:rPr>
          <w:b/>
          <w:bCs/>
        </w:rPr>
        <w:t xml:space="preserve">用药记录跟踪</w:t>
      </w:r>
      <w:r>
        <w:t xml:space="preserve">：用户记录实际用药情况，系统跟踪和分析用药记录，医生了解患者的用药依从性和效果，及时调整治疗方案。</w:t>
      </w:r>
    </w:p>
    <w:p>
      <w:pPr>
        <w:pStyle w:val="Heading3"/>
      </w:pPr>
      <w:bookmarkStart w:name="7-7-药品安全与质量控制流程" w:id="1"/>
      <w:r>
        <w:t xml:space="preserve">7.7 药品安全与质量控制流程</w:t>
      </w:r>
      <w:bookmarkEnd w:id="1"/>
    </w:p>
    <w:p>
      <w:pPr>
        <w:pStyle w:val="ListParagraph"/>
        <w:pStyle w:val="ListParagraph"/>
        <w:numPr>
          <w:ilvl w:val="0"/>
          <w:numId w:val="1"/>
        </w:numPr>
        <w:numPr>
          <w:ilvl w:val="0"/>
          <w:numId w:val="70"/>
        </w:numPr>
      </w:pPr>
      <w:r>
        <w:rPr>
          <w:b/>
          <w:bCs/>
        </w:rPr>
        <w:t xml:space="preserve">质量检验计划制定</w:t>
      </w:r>
      <w:r>
        <w:t xml:space="preserve">：制定定期的药品质量检验计划，明确检验的药品种类、检验项目和检验方法。</w:t>
      </w:r>
    </w:p>
    <w:p>
      <w:pPr>
        <w:pStyle w:val="ListParagraph"/>
        <w:pStyle w:val="ListParagraph"/>
        <w:numPr>
          <w:ilvl w:val="0"/>
          <w:numId w:val="1"/>
        </w:numPr>
        <w:numPr>
          <w:ilvl w:val="0"/>
          <w:numId w:val="70"/>
        </w:numPr>
      </w:pPr>
      <w:r>
        <w:rPr>
          <w:b/>
          <w:bCs/>
        </w:rPr>
        <w:t xml:space="preserve">质量检验实施</w:t>
      </w:r>
      <w:r>
        <w:t xml:space="preserve">：按照计划对药品进行检验，严格遵循相关标准和规范，确保检验结果准确性和可靠性。</w:t>
      </w:r>
    </w:p>
    <w:p>
      <w:pPr>
        <w:pStyle w:val="ListParagraph"/>
        <w:pStyle w:val="ListParagraph"/>
        <w:numPr>
          <w:ilvl w:val="0"/>
          <w:numId w:val="1"/>
        </w:numPr>
        <w:numPr>
          <w:ilvl w:val="0"/>
          <w:numId w:val="70"/>
        </w:numPr>
      </w:pPr>
      <w:r>
        <w:rPr>
          <w:b/>
          <w:bCs/>
        </w:rPr>
        <w:t xml:space="preserve">不合格药品处理</w:t>
      </w:r>
      <w:r>
        <w:t xml:space="preserve">：发现不合格药品时，立即停止销售和使用，按照相关规定进行处理，包括召回、销毁等，追究相关责任。</w:t>
      </w:r>
    </w:p>
    <w:p>
      <w:pPr>
        <w:pStyle w:val="Heading2"/>
      </w:pPr>
      <w:bookmarkStart w:name="8-人工智能服务系统" w:id="1"/>
      <w:r>
        <w:t xml:space="preserve">8. 人工智能服务系统</w:t>
      </w:r>
      <w:bookmarkEnd w:id="1"/>
    </w:p>
    <w:p>
      <w:r>
        <w:t xml:space="preserve">人工智能服务系统涵盖数据管理、模型训练、服务部署和全生命周期管理等多个环节，各个环节相互关联、相互影响，共同构成了一个完整的业务流程体系，为医疗和养老领域提供了高效、准确、个性化的AI服务。</w:t>
      </w:r>
    </w:p>
    <w:p>
      <w:pPr>
        <w:pStyle w:val="Heading3"/>
      </w:pPr>
      <w:bookmarkStart w:name="人工智能服务系统架构图" w:id="1"/>
      <w:r>
        <w:t xml:space="preserve">人工智能服务系统架构图</w:t>
      </w:r>
      <w:bookmarkEnd w:id="1"/>
    </w:p>
    <w:p>
      <w:r>
        <w:drawing>
          <wp:inline distT="0" distB="0" distL="0" distR="0">
            <wp:extent cx="5760720" cy="653959"/>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760720" cy="653959"/>
                    </a:xfrm>
                    <a:prstGeom prst="rect">
                      <a:avLst/>
                    </a:prstGeom>
                  </pic:spPr>
                </pic:pic>
              </a:graphicData>
            </a:graphic>
          </wp:inline>
        </w:drawing>
      </w:r>
    </w:p>
    <w:p>
      <w:r>
        <w:rPr>
          <w:i/>
          <w:iCs/>
        </w:rPr>
        <w:t xml:space="preserve">图12：人工智能服务系统架构图</w:t>
      </w:r>
    </w:p>
    <w:p>
      <w:pPr>
        <w:pStyle w:val="Heading3"/>
      </w:pPr>
      <w:bookmarkStart w:name="8-1-数据管理流程" w:id="1"/>
      <w:r>
        <w:t xml:space="preserve">8.1 数据管理流程</w:t>
      </w:r>
      <w:bookmarkEnd w:id="1"/>
    </w:p>
    <w:p>
      <w:pPr>
        <w:pStyle w:val="ListParagraph"/>
        <w:pStyle w:val="ListParagraph"/>
        <w:numPr>
          <w:ilvl w:val="0"/>
          <w:numId w:val="1"/>
        </w:numPr>
        <w:numPr>
          <w:ilvl w:val="0"/>
          <w:numId w:val="71"/>
        </w:numPr>
      </w:pPr>
      <w:r>
        <w:rPr>
          <w:b/>
          <w:bCs/>
        </w:rPr>
        <w:t xml:space="preserve">数据收集</w:t>
      </w:r>
      <w:r>
        <w:t xml:space="preserve">：广泛收集各类医疗多模态数据，包括临床诊疗指南、医学影像、病历文书、药品说明书以及专业数据集如ICD 10、PubMed等。</w:t>
      </w:r>
    </w:p>
    <w:p>
      <w:pPr>
        <w:pStyle w:val="ListParagraph"/>
        <w:pStyle w:val="ListParagraph"/>
        <w:numPr>
          <w:ilvl w:val="0"/>
          <w:numId w:val="1"/>
        </w:numPr>
        <w:numPr>
          <w:ilvl w:val="0"/>
          <w:numId w:val="71"/>
        </w:numPr>
      </w:pPr>
      <w:r>
        <w:rPr>
          <w:b/>
          <w:bCs/>
        </w:rPr>
        <w:t xml:space="preserve">数据整理</w:t>
      </w:r>
      <w:r>
        <w:t xml:space="preserve">：对收集到的原始数据进行分类和标注，使其具有统一的格式和标准。</w:t>
      </w:r>
    </w:p>
    <w:p>
      <w:pPr>
        <w:pStyle w:val="ListParagraph"/>
        <w:pStyle w:val="ListParagraph"/>
        <w:numPr>
          <w:ilvl w:val="0"/>
          <w:numId w:val="1"/>
        </w:numPr>
        <w:numPr>
          <w:ilvl w:val="0"/>
          <w:numId w:val="71"/>
        </w:numPr>
      </w:pPr>
      <w:r>
        <w:rPr>
          <w:b/>
          <w:bCs/>
        </w:rPr>
        <w:t xml:space="preserve">数据清洗</w:t>
      </w:r>
      <w:r>
        <w:t xml:space="preserve">：处理数据中的噪声和异常值，确保数据的准确性和一致性。</w:t>
      </w:r>
    </w:p>
    <w:p>
      <w:pPr>
        <w:pStyle w:val="ListParagraph"/>
        <w:pStyle w:val="ListParagraph"/>
        <w:numPr>
          <w:ilvl w:val="0"/>
          <w:numId w:val="1"/>
        </w:numPr>
        <w:numPr>
          <w:ilvl w:val="0"/>
          <w:numId w:val="71"/>
        </w:numPr>
      </w:pPr>
      <w:r>
        <w:rPr>
          <w:b/>
          <w:bCs/>
        </w:rPr>
        <w:t xml:space="preserve">数据标注</w:t>
      </w:r>
      <w:r>
        <w:t xml:space="preserve">：为数据添加标签和注释，以便模型能够理解和学习。</w:t>
      </w:r>
    </w:p>
    <w:p>
      <w:pPr>
        <w:pStyle w:val="Heading3"/>
      </w:pPr>
      <w:bookmarkStart w:name="8-2-模型训练流程" w:id="1"/>
      <w:r>
        <w:t xml:space="preserve">8.2 模型训练流程</w:t>
      </w:r>
      <w:bookmarkEnd w:id="1"/>
    </w:p>
    <w:p>
      <w:pPr>
        <w:pStyle w:val="ListParagraph"/>
        <w:pStyle w:val="ListParagraph"/>
        <w:numPr>
          <w:ilvl w:val="0"/>
          <w:numId w:val="1"/>
        </w:numPr>
        <w:numPr>
          <w:ilvl w:val="0"/>
          <w:numId w:val="72"/>
        </w:numPr>
      </w:pPr>
      <w:r>
        <w:rPr>
          <w:b/>
          <w:bCs/>
        </w:rPr>
        <w:t xml:space="preserve">选择预训练模型</w:t>
      </w:r>
      <w:r>
        <w:t xml:space="preserve">：选用国产DeepSeek大模型和国产医疗行业大模型等先进的预训练模型作为基础。</w:t>
      </w:r>
    </w:p>
    <w:p>
      <w:pPr>
        <w:pStyle w:val="ListParagraph"/>
        <w:pStyle w:val="ListParagraph"/>
        <w:numPr>
          <w:ilvl w:val="0"/>
          <w:numId w:val="1"/>
        </w:numPr>
        <w:numPr>
          <w:ilvl w:val="0"/>
          <w:numId w:val="72"/>
        </w:numPr>
      </w:pPr>
      <w:r>
        <w:rPr>
          <w:b/>
          <w:bCs/>
        </w:rPr>
        <w:t xml:space="preserve">结合医疗数据集微调</w:t>
      </w:r>
      <w:r>
        <w:t xml:space="preserve">：将经过管理和处理的医疗数据集输入到预训练模型中进行微调，使其能够更好地处理医疗领域的特定任务。</w:t>
      </w:r>
    </w:p>
    <w:p>
      <w:pPr>
        <w:pStyle w:val="ListParagraph"/>
        <w:pStyle w:val="ListParagraph"/>
        <w:numPr>
          <w:ilvl w:val="0"/>
          <w:numId w:val="1"/>
        </w:numPr>
        <w:numPr>
          <w:ilvl w:val="0"/>
          <w:numId w:val="72"/>
        </w:numPr>
      </w:pPr>
      <w:r>
        <w:rPr>
          <w:b/>
          <w:bCs/>
        </w:rPr>
        <w:t xml:space="preserve">模型评估与优化</w:t>
      </w:r>
      <w:r>
        <w:t xml:space="preserve">：在训练过程中，使用验证集对模型的性能进行评估，根据评估结果对模型进行优化和调整。</w:t>
      </w:r>
    </w:p>
    <w:p>
      <w:pPr>
        <w:pStyle w:val="Heading3"/>
      </w:pPr>
      <w:bookmarkStart w:name="8-3-服务部署流程" w:id="1"/>
      <w:r>
        <w:t xml:space="preserve">8.3 服务部署流程</w:t>
      </w:r>
      <w:bookmarkEnd w:id="1"/>
    </w:p>
    <w:p>
      <w:pPr>
        <w:pStyle w:val="ListParagraph"/>
        <w:pStyle w:val="ListParagraph"/>
        <w:numPr>
          <w:ilvl w:val="0"/>
          <w:numId w:val="1"/>
        </w:numPr>
        <w:numPr>
          <w:ilvl w:val="0"/>
          <w:numId w:val="73"/>
        </w:numPr>
      </w:pPr>
      <w:r>
        <w:rPr>
          <w:b/>
          <w:bCs/>
        </w:rPr>
        <w:t xml:space="preserve">临床诊断应用</w:t>
      </w:r>
      <w:r>
        <w:t xml:space="preserve">：医生在临床诊断中，使用人工智能辅助诊断系统，输入患者的症状、检查结果等信息，系统快速分析并给出可能的疾病诊断和治疗建议。</w:t>
      </w:r>
    </w:p>
    <w:p>
      <w:pPr>
        <w:pStyle w:val="ListParagraph"/>
        <w:pStyle w:val="ListParagraph"/>
        <w:numPr>
          <w:ilvl w:val="0"/>
          <w:numId w:val="1"/>
        </w:numPr>
        <w:numPr>
          <w:ilvl w:val="0"/>
          <w:numId w:val="73"/>
        </w:numPr>
      </w:pPr>
      <w:r>
        <w:rPr>
          <w:b/>
          <w:bCs/>
        </w:rPr>
        <w:t xml:space="preserve">养老服务应用</w:t>
      </w:r>
      <w:r>
        <w:t xml:space="preserve">：在养老服务中，人工智能根据老年人的健康状况和生活习惯，为其制定个性化的养老方案，包括饮食计划、运动方案、健康监测建议等。</w:t>
      </w:r>
    </w:p>
    <w:p>
      <w:pPr>
        <w:pStyle w:val="Heading3"/>
      </w:pPr>
      <w:bookmarkStart w:name="8-4-全生命周期管理流程" w:id="1"/>
      <w:r>
        <w:t xml:space="preserve">8.4 全生命周期管理流程</w:t>
      </w:r>
      <w:bookmarkEnd w:id="1"/>
    </w:p>
    <w:p>
      <w:pPr>
        <w:pStyle w:val="ListParagraph"/>
        <w:pStyle w:val="ListParagraph"/>
        <w:numPr>
          <w:ilvl w:val="0"/>
          <w:numId w:val="1"/>
        </w:numPr>
        <w:numPr>
          <w:ilvl w:val="0"/>
          <w:numId w:val="74"/>
        </w:numPr>
      </w:pPr>
      <w:r>
        <w:rPr>
          <w:b/>
          <w:bCs/>
        </w:rPr>
        <w:t xml:space="preserve">模型更新</w:t>
      </w:r>
      <w:r>
        <w:t xml:space="preserve">：随着医疗数据的不断积累和医学知识的不断更新，及时对模型进行更新，使其能够适应新的情况。</w:t>
      </w:r>
    </w:p>
    <w:p>
      <w:pPr>
        <w:pStyle w:val="ListParagraph"/>
        <w:pStyle w:val="ListParagraph"/>
        <w:numPr>
          <w:ilvl w:val="0"/>
          <w:numId w:val="1"/>
        </w:numPr>
        <w:numPr>
          <w:ilvl w:val="0"/>
          <w:numId w:val="74"/>
        </w:numPr>
      </w:pPr>
      <w:r>
        <w:rPr>
          <w:b/>
          <w:bCs/>
        </w:rPr>
        <w:t xml:space="preserve">模型优化</w:t>
      </w:r>
      <w:r>
        <w:t xml:space="preserve">：持续对模型进行优化，提高其性能和效率。</w:t>
      </w:r>
    </w:p>
    <w:p>
      <w:pPr>
        <w:pStyle w:val="ListParagraph"/>
        <w:pStyle w:val="ListParagraph"/>
        <w:numPr>
          <w:ilvl w:val="0"/>
          <w:numId w:val="1"/>
        </w:numPr>
        <w:numPr>
          <w:ilvl w:val="0"/>
          <w:numId w:val="74"/>
        </w:numPr>
      </w:pPr>
      <w:r>
        <w:rPr>
          <w:b/>
          <w:bCs/>
        </w:rPr>
        <w:t xml:space="preserve">模型评估</w:t>
      </w:r>
      <w:r>
        <w:t xml:space="preserve">：定期对模型进行评估，使用新的测试数据集来检验模型的准确性和可靠性。</w:t>
      </w:r>
    </w:p>
    <w:p>
      <w:pPr>
        <w:pStyle w:val="ListParagraph"/>
        <w:pStyle w:val="ListParagraph"/>
        <w:numPr>
          <w:ilvl w:val="0"/>
          <w:numId w:val="1"/>
        </w:numPr>
        <w:numPr>
          <w:ilvl w:val="0"/>
          <w:numId w:val="74"/>
        </w:numPr>
      </w:pPr>
      <w:r>
        <w:rPr>
          <w:b/>
          <w:bCs/>
        </w:rPr>
        <w:t xml:space="preserve">模型监控</w:t>
      </w:r>
      <w:r>
        <w:t xml:space="preserve">：对模型的运行情况进行实时监控，及时发现和解决问题，确保其符合医学伦理和规范。</w:t>
      </w:r>
    </w:p>
    <w:p>
      <w:pPr>
        <w:pStyle w:val="Heading1"/>
      </w:pPr>
      <w:bookmarkStart w:name="系统性能需求" w:id="1"/>
      <w:r>
        <w:t xml:space="preserve">系统性能需求</w:t>
      </w:r>
      <w:bookmarkEnd w:id="1"/>
    </w:p>
    <w:p>
      <w:pPr>
        <w:pStyle w:val="Heading2"/>
      </w:pPr>
      <w:bookmarkStart w:name="响应时间" w:id="1"/>
      <w:r>
        <w:t xml:space="preserve">响应时间</w:t>
      </w:r>
      <w:bookmarkEnd w:id="1"/>
    </w:p>
    <w:p>
      <w:pPr>
        <w:pStyle w:val="ListParagraph"/>
        <w:pStyle w:val="ListParagraph"/>
        <w:numPr>
          <w:ilvl w:val="0"/>
          <w:numId w:val="1"/>
        </w:numPr>
        <w:numPr>
          <w:ilvl w:val="0"/>
          <w:numId w:val="75"/>
        </w:numPr>
      </w:pPr>
      <w:r>
        <w:t xml:space="preserve">静态页面响应：除文件上传、服务统计、大数据量查询外，静态页面响应时间应小于 1 秒，确保用户能快速获取页面内容，提升操作体验。在医养商城中，用户浏览商品列表等静态页面时，能迅速看到商品信息。而对于涉及文件上传、服务统计、大数据量查询的静态页面，响应时间应小于 3 秒。在医保 DIP 智能控费系统中进行统计分析时，可能涉及大数据量查询，需在 3 秒内给出响应。</w:t>
      </w:r>
    </w:p>
    <w:p>
      <w:pPr>
        <w:pStyle w:val="ListParagraph"/>
        <w:pStyle w:val="ListParagraph"/>
        <w:numPr>
          <w:ilvl w:val="0"/>
          <w:numId w:val="1"/>
        </w:numPr>
        <w:numPr>
          <w:ilvl w:val="0"/>
          <w:numId w:val="75"/>
        </w:numPr>
      </w:pPr>
      <w:r>
        <w:t xml:space="preserve">批量数据操作：批量数据操作响应时间不超过 5 秒。以医养基础信息管理系统为例，当批量导入人员信息或机构信息时，系统应在 5 秒内完成操作，保证数据处理的高效性。</w:t>
      </w:r>
    </w:p>
    <w:p>
      <w:pPr>
        <w:pStyle w:val="ListParagraph"/>
        <w:pStyle w:val="ListParagraph"/>
        <w:numPr>
          <w:ilvl w:val="0"/>
          <w:numId w:val="1"/>
        </w:numPr>
        <w:numPr>
          <w:ilvl w:val="0"/>
          <w:numId w:val="75"/>
        </w:numPr>
      </w:pPr>
      <w:r>
        <w:t xml:space="preserve">大数据量查询：大数据量查询耗时不超过 10 秒。在医院集成平台的医疗数据仓库 HDW 中进行大数据量查询时，如查询多年的医疗数据，系统需要在 10 秒内给出查询结果，以便医护人员及时获取所需信息。</w:t>
      </w:r>
    </w:p>
    <w:p>
      <w:pPr>
        <w:pStyle w:val="ListParagraph"/>
        <w:pStyle w:val="ListParagraph"/>
        <w:numPr>
          <w:ilvl w:val="0"/>
          <w:numId w:val="1"/>
        </w:numPr>
        <w:numPr>
          <w:ilvl w:val="0"/>
          <w:numId w:val="75"/>
        </w:numPr>
      </w:pPr>
      <w:r>
        <w:t xml:space="preserve">单一操作响应：在网络稳定的环境下，操作界面单一操作的系统响应时间小于 1 秒。在慢性病管理的患者服务端进行用药管理时，用户点击查看用药详情，系统应在 1 秒内显示相关信息。</w:t>
      </w:r>
    </w:p>
    <w:p>
      <w:pPr>
        <w:pStyle w:val="Heading3"/>
      </w:pPr>
      <w:bookmarkStart w:name="系统性能指标图" w:id="1"/>
      <w:r>
        <w:t xml:space="preserve">系统性能指标图</w:t>
      </w:r>
      <w:bookmarkEnd w:id="1"/>
    </w:p>
    <w:p>
      <w:r>
        <w:drawing>
          <wp:inline distT="0" distB="0" distL="0" distR="0">
            <wp:extent cx="5760720" cy="4114800"/>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760720" cy="4114800"/>
                    </a:xfrm>
                    <a:prstGeom prst="rect">
                      <a:avLst/>
                    </a:prstGeom>
                  </pic:spPr>
                </pic:pic>
              </a:graphicData>
            </a:graphic>
          </wp:inline>
        </w:drawing>
      </w:r>
    </w:p>
    <w:p>
      <w:r>
        <w:rPr>
          <w:i/>
          <w:iCs/>
        </w:rPr>
        <w:t xml:space="preserve">图13：系统性能指标图（满分10分）</w:t>
      </w:r>
    </w:p>
    <w:p>
      <w:pPr>
        <w:pStyle w:val="Heading2"/>
      </w:pPr>
      <w:bookmarkStart w:name="并发处理能力" w:id="1"/>
      <w:r>
        <w:t xml:space="preserve">并发处理能力</w:t>
      </w:r>
      <w:bookmarkEnd w:id="1"/>
    </w:p>
    <w:p>
      <w:pPr>
        <w:pStyle w:val="ListParagraph"/>
        <w:pStyle w:val="ListParagraph"/>
        <w:numPr>
          <w:ilvl w:val="0"/>
          <w:numId w:val="1"/>
        </w:numPr>
        <w:numPr>
          <w:ilvl w:val="0"/>
          <w:numId w:val="76"/>
        </w:numPr>
      </w:pPr>
      <w:r>
        <w:t xml:space="preserve">在线人数支持：平台支持最大 1000 人同时在线。在医养商城开展促销活动或直播带货时，可能会有大量用户同时在线浏览商品、下单等，系统需要能够稳定支持 1000 人同时在线，避免出现卡顿或崩溃现象。</w:t>
      </w:r>
    </w:p>
    <w:p>
      <w:pPr>
        <w:pStyle w:val="ListParagraph"/>
        <w:pStyle w:val="ListParagraph"/>
        <w:numPr>
          <w:ilvl w:val="0"/>
          <w:numId w:val="1"/>
        </w:numPr>
        <w:numPr>
          <w:ilvl w:val="0"/>
          <w:numId w:val="76"/>
        </w:numPr>
      </w:pPr>
      <w:r>
        <w:t xml:space="preserve">并发量支持：平台并发支持最大 100笔/秒的并发量。</w:t>
      </w:r>
    </w:p>
    <w:p>
      <w:pPr>
        <w:pStyle w:val="Heading2"/>
      </w:pPr>
      <w:bookmarkStart w:name="页面访问成功率" w:id="1"/>
      <w:r>
        <w:t xml:space="preserve">页面访问成功率</w:t>
      </w:r>
      <w:bookmarkEnd w:id="1"/>
    </w:p>
    <w:p>
      <w:r>
        <w:t xml:space="preserve">页面访问成功率不低于99%。无论是医院集成平台的集成门户管理系统，还是医养商城的各个页面，用户在访问时，成功率要达到 99%以上，保证用户能够正常使用系统功能。</w:t>
      </w:r>
    </w:p>
    <w:p>
      <w:pPr>
        <w:pStyle w:val="Heading2"/>
      </w:pPr>
      <w:bookmarkStart w:name="登录人次支持" w:id="1"/>
      <w:r>
        <w:t xml:space="preserve">登录人次支持</w:t>
      </w:r>
      <w:bookmarkEnd w:id="1"/>
    </w:p>
    <w:p>
      <w:r>
        <w:t xml:space="preserve">支持每天登录5000人次。考虑到梅州市医养平台的广泛使用，可能会有医护人员、患者、参保人员等不同类型的用户登录系统，系统需要能够支持每天5000人次的登录，以满足用户的使用需求。</w:t>
      </w:r>
    </w:p>
    <w:p>
      <w:pPr>
        <w:pStyle w:val="Heading2"/>
      </w:pPr>
      <w:bookmarkStart w:name="系统稳定性" w:id="1"/>
      <w:r>
        <w:t xml:space="preserve">系统稳定性</w:t>
      </w:r>
      <w:bookmarkEnd w:id="1"/>
    </w:p>
    <w:p>
      <w:r>
        <w:t xml:space="preserve">1.连续运行时间：系统应提供 7×24 小时的连续运行。医院的业务是不间断的，医保服务、长护险服务等也需要随时响应，因此系统要保证 7×24 小时不间断运行，为医养服务提供持续的支持。</w:t>
      </w:r>
    </w:p>
    <w:p>
      <w:r>
        <w:t xml:space="preserve">2.故障时间与修复时间：平均年故障时间＜5天，平均故障修复时间＜2小时。一旦系统出现故障，要尽快恢复正常运行，减少对医养业务的影响。</w:t>
      </w:r>
    </w:p>
    <w:p>
      <w:pPr>
        <w:pStyle w:val="Heading2"/>
      </w:pPr>
      <w:bookmarkStart w:name="数据处理能力" w:id="1"/>
      <w:r>
        <w:t xml:space="preserve">数据处理能力</w:t>
      </w:r>
      <w:bookmarkEnd w:id="1"/>
    </w:p>
    <w:p>
      <w:r>
        <w:t xml:space="preserve">1.数据准确性：系统处理的数据要保证高度准确，尤其是涉及医保费用结算、患者健康数据等关键信息。在医保 DIP 智能控费系统中，审核服务和结算与对账环节的数据必须准确无误，避免出现费用计算错误等问题。</w:t>
      </w:r>
    </w:p>
    <w:p>
      <w:r>
        <w:t xml:space="preserve">2.数据一致性：不同功能模块之间的数据要保持一致。例如，医院集成平台中的患者主索引信息要与智慧医养基础信息管理系统中的人员信息一致，确保在各个系统中查询到的患者信息是相同的。</w:t>
      </w:r>
    </w:p>
    <w:p>
      <w:pPr>
        <w:pStyle w:val="Heading2"/>
      </w:pPr>
      <w:bookmarkStart w:name="扩展性与兼容性" w:id="1"/>
      <w:r>
        <w:t xml:space="preserve">扩展性与兼容性</w:t>
      </w:r>
      <w:bookmarkEnd w:id="1"/>
    </w:p>
    <w:p>
      <w:pPr>
        <w:pStyle w:val="ListParagraph"/>
        <w:pStyle w:val="ListParagraph"/>
        <w:numPr>
          <w:ilvl w:val="0"/>
          <w:numId w:val="1"/>
        </w:numPr>
        <w:numPr>
          <w:ilvl w:val="0"/>
          <w:numId w:val="77"/>
        </w:numPr>
      </w:pPr>
      <w:r>
        <w:t xml:space="preserve">可扩展性：系统应具备灵活的扩展能力，适应未来业务规模和功能需求的变化。随着医养业务的发展，可能会增加新的功能模块或服务内容，如医养商城可能会增加新的商品类型或服务项目，系统要能够方便地进行扩展。</w:t>
      </w:r>
    </w:p>
    <w:p>
      <w:r>
        <w:t xml:space="preserve">2.兼容性：系统要与现有的医疗信息系统（如 HIS 系统）兼容。在慢性病管理的医生工作站需要嵌入 HIS 系统，系统要能够与 HIS 系统无缝对接，确保数据的流畅传输和业务的协同处理。</w:t>
      </w:r>
    </w:p>
    <w:p>
      <w:pPr>
        <w:pStyle w:val="Heading2"/>
      </w:pPr>
      <w:bookmarkStart w:name="安全性" w:id="1"/>
      <w:r>
        <w:t xml:space="preserve">安全性</w:t>
      </w:r>
      <w:bookmarkEnd w:id="1"/>
    </w:p>
    <w:p>
      <w:r>
        <w:t xml:space="preserve">1.数据安全：采用四重防护体系（传输/存储/访问/运维）保障数据安全，满足等级保护三级和政务服务分级分类要求。</w:t>
      </w:r>
    </w:p>
    <w:p>
      <w:r>
        <w:t xml:space="preserve">2.用户认证与授权：对用户进行严格的认证和授权管理，确保只有授权用户才能访问相应的功能模块。</w:t>
      </w:r>
    </w:p>
    <w:p>
      <w:pPr>
        <w:pStyle w:val="Heading1"/>
      </w:pPr>
      <w:bookmarkStart w:name="需求预估数据" w:id="1"/>
      <w:r>
        <w:t xml:space="preserve">需求预估数据</w:t>
      </w:r>
      <w:bookmarkEnd w:id="1"/>
    </w:p>
    <w:p>
      <w:pPr>
        <w:pStyle w:val="Heading2"/>
      </w:pPr>
      <w:bookmarkStart w:name="整体预估数据" w:id="1"/>
      <w:r>
        <w:t xml:space="preserve">整体预估数据</w:t>
      </w:r>
      <w:bookmarkEnd w:id="1"/>
    </w:p>
    <w:p>
      <w:pPr>
        <w:pStyle w:val="Heading3"/>
      </w:pPr>
      <w:bookmarkStart w:name="用户规模预估" w:id="1"/>
      <w:r>
        <w:t xml:space="preserve">用户规模预估</w:t>
      </w:r>
      <w:bookmarkEnd w:id="1"/>
    </w:p>
    <w:p>
      <w:pPr>
        <w:pStyle w:val="ListParagraph"/>
        <w:pStyle w:val="ListParagraph"/>
        <w:numPr>
          <w:ilvl w:val="0"/>
          <w:numId w:val="1"/>
        </w:numPr>
        <w:numPr>
          <w:ilvl w:val="0"/>
          <w:numId w:val="78"/>
        </w:numPr>
      </w:pPr>
      <w:r>
        <w:rPr>
          <w:b/>
          <w:bCs/>
        </w:rPr>
        <w:t xml:space="preserve">注册用户总量</w:t>
      </w:r>
      <w:r>
        <w:t xml:space="preserve">：预计平台上线后3年内注册用户达到50万人，其中：</w:t>
      </w:r>
    </w:p>
    <w:p>
      <w:pPr>
        <w:pStyle w:val="ListParagraph"/>
        <w:pStyle w:val="ListParagraph"/>
        <w:numPr>
          <w:ilvl w:val="1"/>
          <w:numId w:val="1"/>
        </w:numPr>
        <w:numPr>
          <w:ilvl w:val="1"/>
          <w:numId w:val="79"/>
        </w:numPr>
      </w:pPr>
      <w:r>
        <w:t xml:space="preserve">老年人用户：30万人（覆盖梅州市60岁以上老年人口的34%）</w:t>
      </w:r>
    </w:p>
    <w:p>
      <w:pPr>
        <w:pStyle w:val="ListParagraph"/>
        <w:pStyle w:val="ListParagraph"/>
        <w:numPr>
          <w:ilvl w:val="1"/>
          <w:numId w:val="1"/>
        </w:numPr>
        <w:numPr>
          <w:ilvl w:val="1"/>
          <w:numId w:val="79"/>
        </w:numPr>
      </w:pPr>
      <w:r>
        <w:t xml:space="preserve">医护人员用户：5万人（覆盖全市医疗卫生机构工作人员）</w:t>
      </w:r>
    </w:p>
    <w:p>
      <w:pPr>
        <w:pStyle w:val="ListParagraph"/>
        <w:pStyle w:val="ListParagraph"/>
        <w:numPr>
          <w:ilvl w:val="1"/>
          <w:numId w:val="1"/>
        </w:numPr>
        <w:numPr>
          <w:ilvl w:val="1"/>
          <w:numId w:val="79"/>
        </w:numPr>
      </w:pPr>
      <w:r>
        <w:t xml:space="preserve">患者及家属用户：10万人</w:t>
      </w:r>
    </w:p>
    <w:p>
      <w:pPr>
        <w:pStyle w:val="ListParagraph"/>
        <w:pStyle w:val="ListParagraph"/>
        <w:numPr>
          <w:ilvl w:val="1"/>
          <w:numId w:val="1"/>
        </w:numPr>
        <w:numPr>
          <w:ilvl w:val="1"/>
          <w:numId w:val="79"/>
        </w:numPr>
      </w:pPr>
      <w:r>
        <w:t xml:space="preserve">其他用户：5万人（包括社区工作者、志愿者等）</w:t>
      </w:r>
    </w:p>
    <w:p>
      <w:pPr>
        <w:pStyle w:val="ListParagraph"/>
        <w:pStyle w:val="ListParagraph"/>
        <w:numPr>
          <w:ilvl w:val="0"/>
          <w:numId w:val="1"/>
        </w:numPr>
        <w:numPr>
          <w:ilvl w:val="0"/>
          <w:numId w:val="78"/>
        </w:numPr>
      </w:pPr>
      <w:r>
        <w:rPr>
          <w:b/>
          <w:bCs/>
        </w:rPr>
        <w:t xml:space="preserve">活跃用户规模</w:t>
      </w:r>
      <w:r>
        <w:t xml:space="preserve">：</w:t>
      </w:r>
    </w:p>
    <w:p>
      <w:pPr>
        <w:pStyle w:val="ListParagraph"/>
        <w:pStyle w:val="ListParagraph"/>
        <w:numPr>
          <w:ilvl w:val="1"/>
          <w:numId w:val="1"/>
        </w:numPr>
        <w:numPr>
          <w:ilvl w:val="1"/>
          <w:numId w:val="80"/>
        </w:numPr>
      </w:pPr>
      <w:r>
        <w:t xml:space="preserve">日活跃用户（DAU）：预计5万人</w:t>
      </w:r>
    </w:p>
    <w:p>
      <w:pPr>
        <w:pStyle w:val="ListParagraph"/>
        <w:pStyle w:val="ListParagraph"/>
        <w:numPr>
          <w:ilvl w:val="1"/>
          <w:numId w:val="1"/>
        </w:numPr>
        <w:numPr>
          <w:ilvl w:val="1"/>
          <w:numId w:val="80"/>
        </w:numPr>
      </w:pPr>
      <w:r>
        <w:t xml:space="preserve">月活跃用户（MAU）：预计20万人</w:t>
      </w:r>
    </w:p>
    <w:p>
      <w:pPr>
        <w:pStyle w:val="ListParagraph"/>
        <w:pStyle w:val="ListParagraph"/>
        <w:numPr>
          <w:ilvl w:val="1"/>
          <w:numId w:val="1"/>
        </w:numPr>
        <w:numPr>
          <w:ilvl w:val="1"/>
          <w:numId w:val="80"/>
        </w:numPr>
      </w:pPr>
      <w:r>
        <w:t xml:space="preserve">年活跃用户：预计35万人</w:t>
      </w:r>
    </w:p>
    <w:p>
      <w:pPr>
        <w:pStyle w:val="ListParagraph"/>
        <w:pStyle w:val="ListParagraph"/>
        <w:numPr>
          <w:ilvl w:val="0"/>
          <w:numId w:val="1"/>
        </w:numPr>
        <w:numPr>
          <w:ilvl w:val="0"/>
          <w:numId w:val="78"/>
        </w:numPr>
      </w:pPr>
      <w:r>
        <w:rPr>
          <w:b/>
          <w:bCs/>
        </w:rPr>
        <w:t xml:space="preserve">用户类型分布</w:t>
      </w:r>
      <w:r>
        <w:t xml:space="preserve">：</w:t>
      </w:r>
    </w:p>
    <w:p>
      <w:pPr>
        <w:pStyle w:val="ListParagraph"/>
        <w:pStyle w:val="ListParagraph"/>
        <w:numPr>
          <w:ilvl w:val="1"/>
          <w:numId w:val="1"/>
        </w:numPr>
        <w:numPr>
          <w:ilvl w:val="1"/>
          <w:numId w:val="81"/>
        </w:numPr>
      </w:pPr>
      <w:r>
        <w:t xml:space="preserve">移动端用户占比：70%（主要为老年人及家属使用APP）</w:t>
      </w:r>
    </w:p>
    <w:p>
      <w:pPr>
        <w:pStyle w:val="ListParagraph"/>
        <w:pStyle w:val="ListParagraph"/>
        <w:numPr>
          <w:ilvl w:val="1"/>
          <w:numId w:val="1"/>
        </w:numPr>
        <w:numPr>
          <w:ilvl w:val="1"/>
          <w:numId w:val="81"/>
        </w:numPr>
      </w:pPr>
      <w:r>
        <w:t xml:space="preserve">PC端用户占比：20%（主要为医护人员使用）</w:t>
      </w:r>
    </w:p>
    <w:p>
      <w:pPr>
        <w:pStyle w:val="ListParagraph"/>
        <w:pStyle w:val="ListParagraph"/>
        <w:numPr>
          <w:ilvl w:val="1"/>
          <w:numId w:val="1"/>
        </w:numPr>
        <w:numPr>
          <w:ilvl w:val="1"/>
          <w:numId w:val="81"/>
        </w:numPr>
      </w:pPr>
      <w:r>
        <w:t xml:space="preserve">微信公众号用户占比：10%（便捷访问入口）</w:t>
      </w:r>
    </w:p>
    <w:p>
      <w:pPr>
        <w:pStyle w:val="Heading3"/>
      </w:pPr>
      <w:bookmarkStart w:name="用户规模分布饼图" w:id="1"/>
      <w:r>
        <w:t xml:space="preserve">用户规模分布饼图</w:t>
      </w:r>
      <w:bookmarkEnd w:id="1"/>
    </w:p>
    <w:p>
      <w:r>
        <w:drawing>
          <wp:inline distT="0" distB="0" distL="0" distR="0">
            <wp:extent cx="5760720" cy="4108279"/>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760720" cy="4108279"/>
                    </a:xfrm>
                    <a:prstGeom prst="rect">
                      <a:avLst/>
                    </a:prstGeom>
                  </pic:spPr>
                </pic:pic>
              </a:graphicData>
            </a:graphic>
          </wp:inline>
        </w:drawing>
      </w:r>
    </w:p>
    <w:p>
      <w:r>
        <w:rPr>
          <w:i/>
          <w:iCs/>
        </w:rPr>
        <w:t xml:space="preserve">图14：用户类型分布饼图</w:t>
      </w:r>
    </w:p>
    <w:p>
      <w:pPr>
        <w:pStyle w:val="Heading3"/>
      </w:pPr>
      <w:bookmarkStart w:name="用户活跃度趋势图" w:id="1"/>
      <w:r>
        <w:t xml:space="preserve">用户活跃度趋势图</w:t>
      </w:r>
      <w:bookmarkEnd w:id="1"/>
    </w:p>
    <w:p>
      <w:r>
        <w:drawing>
          <wp:inline distT="0" distB="0" distL="0" distR="0">
            <wp:extent cx="5760720" cy="4114800"/>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5760720" cy="4114800"/>
                    </a:xfrm>
                    <a:prstGeom prst="rect">
                      <a:avLst/>
                    </a:prstGeom>
                  </pic:spPr>
                </pic:pic>
              </a:graphicData>
            </a:graphic>
          </wp:inline>
        </w:drawing>
      </w:r>
    </w:p>
    <w:p>
      <w:r>
        <w:rPr>
          <w:i/>
          <w:iCs/>
        </w:rPr>
        <w:t xml:space="preserve">图15：用户活跃度趋势图</w:t>
      </w:r>
    </w:p>
    <w:p>
      <w:pPr>
        <w:pStyle w:val="Heading3"/>
      </w:pPr>
      <w:bookmarkStart w:name="数据量预估" w:id="1"/>
      <w:r>
        <w:t xml:space="preserve">数据量预估</w:t>
      </w:r>
      <w:bookmarkEnd w:id="1"/>
    </w:p>
    <w:p>
      <w:pPr>
        <w:pStyle w:val="ListParagraph"/>
        <w:pStyle w:val="ListParagraph"/>
        <w:numPr>
          <w:ilvl w:val="0"/>
          <w:numId w:val="1"/>
        </w:numPr>
        <w:numPr>
          <w:ilvl w:val="0"/>
          <w:numId w:val="82"/>
        </w:numPr>
      </w:pPr>
      <w:r>
        <w:rPr>
          <w:b/>
          <w:bCs/>
        </w:rPr>
        <w:t xml:space="preserve">结构化数据</w:t>
      </w:r>
      <w:r>
        <w:t xml:space="preserve">：</w:t>
      </w:r>
    </w:p>
    <w:p>
      <w:pPr>
        <w:pStyle w:val="ListParagraph"/>
        <w:pStyle w:val="ListParagraph"/>
        <w:numPr>
          <w:ilvl w:val="1"/>
          <w:numId w:val="1"/>
        </w:numPr>
        <w:numPr>
          <w:ilvl w:val="1"/>
          <w:numId w:val="83"/>
        </w:numPr>
      </w:pPr>
      <w:r>
        <w:t xml:space="preserve">电子病历数据：预计每年新增100万份，总量500万份</w:t>
      </w:r>
    </w:p>
    <w:p>
      <w:pPr>
        <w:pStyle w:val="ListParagraph"/>
        <w:pStyle w:val="ListParagraph"/>
        <w:numPr>
          <w:ilvl w:val="1"/>
          <w:numId w:val="1"/>
        </w:numPr>
        <w:numPr>
          <w:ilvl w:val="1"/>
          <w:numId w:val="83"/>
        </w:numPr>
      </w:pPr>
      <w:r>
        <w:t xml:space="preserve">健康档案数据：预计每年新增50万份，总量300万份</w:t>
      </w:r>
    </w:p>
    <w:p>
      <w:pPr>
        <w:pStyle w:val="ListParagraph"/>
        <w:pStyle w:val="ListParagraph"/>
        <w:numPr>
          <w:ilvl w:val="1"/>
          <w:numId w:val="1"/>
        </w:numPr>
        <w:numPr>
          <w:ilvl w:val="1"/>
          <w:numId w:val="83"/>
        </w:numPr>
      </w:pPr>
      <w:r>
        <w:t xml:space="preserve">医保结算数据：预计每年处理500万笔结算记录</w:t>
      </w:r>
    </w:p>
    <w:p>
      <w:pPr>
        <w:pStyle w:val="ListParagraph"/>
        <w:pStyle w:val="ListParagraph"/>
        <w:numPr>
          <w:ilvl w:val="1"/>
          <w:numId w:val="1"/>
        </w:numPr>
        <w:numPr>
          <w:ilvl w:val="1"/>
          <w:numId w:val="83"/>
        </w:numPr>
      </w:pPr>
      <w:r>
        <w:t xml:space="preserve">商城交易数据：预计每年处理100万笔订单</w:t>
      </w:r>
    </w:p>
    <w:p>
      <w:pPr>
        <w:pStyle w:val="ListParagraph"/>
        <w:pStyle w:val="ListParagraph"/>
        <w:numPr>
          <w:ilvl w:val="0"/>
          <w:numId w:val="1"/>
        </w:numPr>
        <w:numPr>
          <w:ilvl w:val="0"/>
          <w:numId w:val="82"/>
        </w:numPr>
      </w:pPr>
      <w:r>
        <w:rPr>
          <w:b/>
          <w:bCs/>
        </w:rPr>
        <w:t xml:space="preserve">非结构化数据</w:t>
      </w:r>
      <w:r>
        <w:t xml:space="preserve">：</w:t>
      </w:r>
    </w:p>
    <w:p>
      <w:pPr>
        <w:pStyle w:val="ListParagraph"/>
        <w:pStyle w:val="ListParagraph"/>
        <w:numPr>
          <w:ilvl w:val="1"/>
          <w:numId w:val="1"/>
        </w:numPr>
        <w:numPr>
          <w:ilvl w:val="1"/>
          <w:numId w:val="84"/>
        </w:numPr>
      </w:pPr>
      <w:r>
        <w:t xml:space="preserve">医学影像数据：预计每年新增200TB，总存储容量2PB</w:t>
      </w:r>
    </w:p>
    <w:p>
      <w:pPr>
        <w:pStyle w:val="ListParagraph"/>
        <w:pStyle w:val="ListParagraph"/>
        <w:numPr>
          <w:ilvl w:val="1"/>
          <w:numId w:val="1"/>
        </w:numPr>
        <w:numPr>
          <w:ilvl w:val="1"/>
          <w:numId w:val="84"/>
        </w:numPr>
      </w:pPr>
      <w:r>
        <w:t xml:space="preserve">视频数据：预计每年新增50TB（远程诊疗、康复指导视频）</w:t>
      </w:r>
    </w:p>
    <w:p>
      <w:pPr>
        <w:pStyle w:val="ListParagraph"/>
        <w:pStyle w:val="ListParagraph"/>
        <w:numPr>
          <w:ilvl w:val="1"/>
          <w:numId w:val="1"/>
        </w:numPr>
        <w:numPr>
          <w:ilvl w:val="1"/>
          <w:numId w:val="84"/>
        </w:numPr>
      </w:pPr>
      <w:r>
        <w:t xml:space="preserve">音频数据：预计每年新增10TB（语音咨询、情感分析录音）</w:t>
      </w:r>
    </w:p>
    <w:p>
      <w:pPr>
        <w:pStyle w:val="ListParagraph"/>
        <w:pStyle w:val="ListParagraph"/>
        <w:numPr>
          <w:ilvl w:val="1"/>
          <w:numId w:val="1"/>
        </w:numPr>
        <w:numPr>
          <w:ilvl w:val="1"/>
          <w:numId w:val="84"/>
        </w:numPr>
      </w:pPr>
      <w:r>
        <w:t xml:space="preserve">文档数据：预计每年新增5TB（检查报告、治疗方案等）</w:t>
      </w:r>
    </w:p>
    <w:p>
      <w:pPr>
        <w:pStyle w:val="ListParagraph"/>
        <w:pStyle w:val="ListParagraph"/>
        <w:numPr>
          <w:ilvl w:val="0"/>
          <w:numId w:val="1"/>
        </w:numPr>
        <w:numPr>
          <w:ilvl w:val="0"/>
          <w:numId w:val="82"/>
        </w:numPr>
      </w:pPr>
      <w:r>
        <w:rPr>
          <w:b/>
          <w:bCs/>
        </w:rPr>
        <w:t xml:space="preserve">物联网设备数据</w:t>
      </w:r>
      <w:r>
        <w:t xml:space="preserve">：</w:t>
      </w:r>
    </w:p>
    <w:p>
      <w:pPr>
        <w:pStyle w:val="ListParagraph"/>
        <w:pStyle w:val="ListParagraph"/>
        <w:numPr>
          <w:ilvl w:val="1"/>
          <w:numId w:val="1"/>
        </w:numPr>
        <w:numPr>
          <w:ilvl w:val="1"/>
          <w:numId w:val="85"/>
        </w:numPr>
      </w:pPr>
      <w:r>
        <w:t xml:space="preserve">智能设备接入数量：预计5万个设备</w:t>
      </w:r>
    </w:p>
    <w:p>
      <w:pPr>
        <w:pStyle w:val="ListParagraph"/>
        <w:pStyle w:val="ListParagraph"/>
        <w:numPr>
          <w:ilvl w:val="1"/>
          <w:numId w:val="1"/>
        </w:numPr>
        <w:numPr>
          <w:ilvl w:val="1"/>
          <w:numId w:val="85"/>
        </w:numPr>
      </w:pPr>
      <w:r>
        <w:t xml:space="preserve">日均数据产生量：预计10GB/天</w:t>
      </w:r>
    </w:p>
    <w:p>
      <w:pPr>
        <w:pStyle w:val="ListParagraph"/>
        <w:pStyle w:val="ListParagraph"/>
        <w:numPr>
          <w:ilvl w:val="1"/>
          <w:numId w:val="1"/>
        </w:numPr>
        <w:numPr>
          <w:ilvl w:val="1"/>
          <w:numId w:val="85"/>
        </w:numPr>
      </w:pPr>
      <w:r>
        <w:t xml:space="preserve">实时监控数据：心率、血压、血糖等生命体征数据</w:t>
      </w:r>
    </w:p>
    <w:p>
      <w:pPr>
        <w:pStyle w:val="Heading3"/>
      </w:pPr>
      <w:bookmarkStart w:name="数据量增长趋势图" w:id="1"/>
      <w:r>
        <w:t xml:space="preserve">数据量增长趋势图</w:t>
      </w:r>
      <w:bookmarkEnd w:id="1"/>
    </w:p>
    <w:p>
      <w:r>
        <w:drawing>
          <wp:inline distT="0" distB="0" distL="0" distR="0">
            <wp:extent cx="5760720" cy="4114800"/>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5760720" cy="4114800"/>
                    </a:xfrm>
                    <a:prstGeom prst="rect">
                      <a:avLst/>
                    </a:prstGeom>
                  </pic:spPr>
                </pic:pic>
              </a:graphicData>
            </a:graphic>
          </wp:inline>
        </w:drawing>
      </w:r>
    </w:p>
    <w:p>
      <w:r>
        <w:rPr>
          <w:i/>
          <w:iCs/>
        </w:rPr>
        <w:t xml:space="preserve">图16：数据量增长趋势图</w:t>
      </w:r>
    </w:p>
    <w:p>
      <w:pPr>
        <w:pStyle w:val="ListParagraph"/>
        <w:pStyle w:val="ListParagraph"/>
        <w:numPr>
          <w:ilvl w:val="0"/>
          <w:numId w:val="1"/>
        </w:numPr>
        <w:numPr>
          <w:ilvl w:val="0"/>
          <w:numId w:val="86"/>
        </w:numPr>
      </w:pPr>
      <w:r>
        <w:rPr>
          <w:b/>
          <w:bCs/>
        </w:rPr>
        <w:t xml:space="preserve">结构化数据</w:t>
      </w:r>
      <w:r>
        <w:t xml:space="preserve">：</w:t>
      </w:r>
    </w:p>
    <w:p>
      <w:pPr>
        <w:pStyle w:val="ListParagraph"/>
        <w:pStyle w:val="ListParagraph"/>
        <w:numPr>
          <w:ilvl w:val="1"/>
          <w:numId w:val="1"/>
        </w:numPr>
        <w:numPr>
          <w:ilvl w:val="1"/>
          <w:numId w:val="87"/>
        </w:numPr>
      </w:pPr>
      <w:r>
        <w:t xml:space="preserve">电子病历数据：预计每年新增100万份，总量500万份</w:t>
      </w:r>
    </w:p>
    <w:p>
      <w:pPr>
        <w:pStyle w:val="ListParagraph"/>
        <w:pStyle w:val="ListParagraph"/>
        <w:numPr>
          <w:ilvl w:val="1"/>
          <w:numId w:val="1"/>
        </w:numPr>
        <w:numPr>
          <w:ilvl w:val="1"/>
          <w:numId w:val="87"/>
        </w:numPr>
      </w:pPr>
      <w:r>
        <w:t xml:space="preserve">健康档案数据：预计每年新增50万份，总量300万份</w:t>
      </w:r>
    </w:p>
    <w:p>
      <w:pPr>
        <w:pStyle w:val="ListParagraph"/>
        <w:pStyle w:val="ListParagraph"/>
        <w:numPr>
          <w:ilvl w:val="1"/>
          <w:numId w:val="1"/>
        </w:numPr>
        <w:numPr>
          <w:ilvl w:val="1"/>
          <w:numId w:val="87"/>
        </w:numPr>
      </w:pPr>
      <w:r>
        <w:t xml:space="preserve">医保结算数据：预计每年处理500万笔结算记录</w:t>
      </w:r>
    </w:p>
    <w:p>
      <w:pPr>
        <w:pStyle w:val="ListParagraph"/>
        <w:pStyle w:val="ListParagraph"/>
        <w:numPr>
          <w:ilvl w:val="1"/>
          <w:numId w:val="1"/>
        </w:numPr>
        <w:numPr>
          <w:ilvl w:val="1"/>
          <w:numId w:val="87"/>
        </w:numPr>
      </w:pPr>
      <w:r>
        <w:t xml:space="preserve">商城交易数据：预计每年处理100万笔订单</w:t>
      </w:r>
    </w:p>
    <w:p>
      <w:pPr>
        <w:pStyle w:val="ListParagraph"/>
        <w:pStyle w:val="ListParagraph"/>
        <w:numPr>
          <w:ilvl w:val="0"/>
          <w:numId w:val="1"/>
        </w:numPr>
        <w:numPr>
          <w:ilvl w:val="0"/>
          <w:numId w:val="86"/>
        </w:numPr>
      </w:pPr>
      <w:r>
        <w:rPr>
          <w:b/>
          <w:bCs/>
        </w:rPr>
        <w:t xml:space="preserve">非结构化数据</w:t>
      </w:r>
      <w:r>
        <w:t xml:space="preserve">：</w:t>
      </w:r>
    </w:p>
    <w:p>
      <w:pPr>
        <w:pStyle w:val="ListParagraph"/>
        <w:pStyle w:val="ListParagraph"/>
        <w:numPr>
          <w:ilvl w:val="1"/>
          <w:numId w:val="1"/>
        </w:numPr>
        <w:numPr>
          <w:ilvl w:val="1"/>
          <w:numId w:val="88"/>
        </w:numPr>
      </w:pPr>
      <w:r>
        <w:t xml:space="preserve">医学影像数据：预计每年新增200TB，总存储容量2PB</w:t>
      </w:r>
    </w:p>
    <w:p>
      <w:pPr>
        <w:pStyle w:val="ListParagraph"/>
        <w:pStyle w:val="ListParagraph"/>
        <w:numPr>
          <w:ilvl w:val="1"/>
          <w:numId w:val="1"/>
        </w:numPr>
        <w:numPr>
          <w:ilvl w:val="1"/>
          <w:numId w:val="88"/>
        </w:numPr>
      </w:pPr>
      <w:r>
        <w:t xml:space="preserve">视频数据：预计每年新增50TB（远程诊疗、康复指导视频）</w:t>
      </w:r>
    </w:p>
    <w:p>
      <w:pPr>
        <w:pStyle w:val="ListParagraph"/>
        <w:pStyle w:val="ListParagraph"/>
        <w:numPr>
          <w:ilvl w:val="1"/>
          <w:numId w:val="1"/>
        </w:numPr>
        <w:numPr>
          <w:ilvl w:val="1"/>
          <w:numId w:val="88"/>
        </w:numPr>
      </w:pPr>
      <w:r>
        <w:t xml:space="preserve">音频数据：预计每年新增10TB（语音咨询、情感分析录音）</w:t>
      </w:r>
    </w:p>
    <w:p>
      <w:pPr>
        <w:pStyle w:val="ListParagraph"/>
        <w:pStyle w:val="ListParagraph"/>
        <w:numPr>
          <w:ilvl w:val="1"/>
          <w:numId w:val="1"/>
        </w:numPr>
        <w:numPr>
          <w:ilvl w:val="1"/>
          <w:numId w:val="88"/>
        </w:numPr>
      </w:pPr>
      <w:r>
        <w:t xml:space="preserve">文档数据：预计每年新增5TB（检查报告、治疗方案等）</w:t>
      </w:r>
    </w:p>
    <w:p>
      <w:pPr>
        <w:pStyle w:val="ListParagraph"/>
        <w:pStyle w:val="ListParagraph"/>
        <w:numPr>
          <w:ilvl w:val="0"/>
          <w:numId w:val="1"/>
        </w:numPr>
        <w:numPr>
          <w:ilvl w:val="0"/>
          <w:numId w:val="86"/>
        </w:numPr>
      </w:pPr>
      <w:r>
        <w:rPr>
          <w:b/>
          <w:bCs/>
        </w:rPr>
        <w:t xml:space="preserve">物联网设备数据</w:t>
      </w:r>
      <w:r>
        <w:t xml:space="preserve">：</w:t>
      </w:r>
    </w:p>
    <w:p>
      <w:pPr>
        <w:pStyle w:val="ListParagraph"/>
        <w:pStyle w:val="ListParagraph"/>
        <w:numPr>
          <w:ilvl w:val="1"/>
          <w:numId w:val="1"/>
        </w:numPr>
        <w:numPr>
          <w:ilvl w:val="1"/>
          <w:numId w:val="89"/>
        </w:numPr>
      </w:pPr>
      <w:r>
        <w:t xml:space="preserve">智能设备接入数量：预计5万个设备</w:t>
      </w:r>
    </w:p>
    <w:p>
      <w:pPr>
        <w:pStyle w:val="ListParagraph"/>
        <w:pStyle w:val="ListParagraph"/>
        <w:numPr>
          <w:ilvl w:val="1"/>
          <w:numId w:val="1"/>
        </w:numPr>
        <w:numPr>
          <w:ilvl w:val="1"/>
          <w:numId w:val="89"/>
        </w:numPr>
      </w:pPr>
      <w:r>
        <w:t xml:space="preserve">日均数据产生量：预计10GB/天</w:t>
      </w:r>
    </w:p>
    <w:p>
      <w:pPr>
        <w:pStyle w:val="ListParagraph"/>
        <w:pStyle w:val="ListParagraph"/>
        <w:numPr>
          <w:ilvl w:val="1"/>
          <w:numId w:val="1"/>
        </w:numPr>
        <w:numPr>
          <w:ilvl w:val="1"/>
          <w:numId w:val="89"/>
        </w:numPr>
      </w:pPr>
      <w:r>
        <w:t xml:space="preserve">实时监控数据：心率、血压、血糖等生命体征数据</w:t>
      </w:r>
    </w:p>
    <w:p>
      <w:pPr>
        <w:pStyle w:val="Heading3"/>
      </w:pPr>
      <w:bookmarkStart w:name="并发访问预估" w:id="1"/>
      <w:r>
        <w:t xml:space="preserve">并发访问预估</w:t>
      </w:r>
      <w:bookmarkEnd w:id="1"/>
    </w:p>
    <w:p>
      <w:pPr>
        <w:pStyle w:val="ListParagraph"/>
        <w:pStyle w:val="ListParagraph"/>
        <w:numPr>
          <w:ilvl w:val="0"/>
          <w:numId w:val="1"/>
        </w:numPr>
        <w:numPr>
          <w:ilvl w:val="0"/>
          <w:numId w:val="90"/>
        </w:numPr>
      </w:pPr>
      <w:r>
        <w:rPr>
          <w:b/>
          <w:bCs/>
        </w:rPr>
        <w:t xml:space="preserve">峰值并发用户数</w:t>
      </w:r>
      <w:r>
        <w:t xml:space="preserve">：</w:t>
      </w:r>
    </w:p>
    <w:p>
      <w:pPr>
        <w:pStyle w:val="ListParagraph"/>
        <w:pStyle w:val="ListParagraph"/>
        <w:numPr>
          <w:ilvl w:val="1"/>
          <w:numId w:val="1"/>
        </w:numPr>
        <w:numPr>
          <w:ilvl w:val="1"/>
          <w:numId w:val="91"/>
        </w:numPr>
      </w:pPr>
      <w:r>
        <w:t xml:space="preserve">医养商城促销期间：预计5000人同时在线</w:t>
      </w:r>
    </w:p>
    <w:p>
      <w:pPr>
        <w:pStyle w:val="ListParagraph"/>
        <w:pStyle w:val="ListParagraph"/>
        <w:numPr>
          <w:ilvl w:val="1"/>
          <w:numId w:val="1"/>
        </w:numPr>
        <w:numPr>
          <w:ilvl w:val="1"/>
          <w:numId w:val="91"/>
        </w:numPr>
      </w:pPr>
      <w:r>
        <w:t xml:space="preserve">日常医疗咨询高峰：预计2000人同时在线</w:t>
      </w:r>
    </w:p>
    <w:p>
      <w:pPr>
        <w:pStyle w:val="ListParagraph"/>
        <w:pStyle w:val="ListParagraph"/>
        <w:numPr>
          <w:ilvl w:val="1"/>
          <w:numId w:val="1"/>
        </w:numPr>
        <w:numPr>
          <w:ilvl w:val="1"/>
          <w:numId w:val="91"/>
        </w:numPr>
      </w:pPr>
      <w:r>
        <w:t xml:space="preserve">慢性病随访高峰：预计1000人同时在线</w:t>
      </w:r>
    </w:p>
    <w:p>
      <w:pPr>
        <w:pStyle w:val="ListParagraph"/>
        <w:pStyle w:val="ListParagraph"/>
        <w:numPr>
          <w:ilvl w:val="0"/>
          <w:numId w:val="1"/>
        </w:numPr>
        <w:numPr>
          <w:ilvl w:val="0"/>
          <w:numId w:val="90"/>
        </w:numPr>
      </w:pPr>
      <w:r>
        <w:rPr>
          <w:b/>
          <w:bCs/>
        </w:rPr>
        <w:t xml:space="preserve">系统调用预估</w:t>
      </w:r>
      <w:r>
        <w:t xml:space="preserve">：</w:t>
      </w:r>
    </w:p>
    <w:p>
      <w:pPr>
        <w:pStyle w:val="ListParagraph"/>
        <w:pStyle w:val="ListParagraph"/>
        <w:numPr>
          <w:ilvl w:val="1"/>
          <w:numId w:val="1"/>
        </w:numPr>
        <w:numPr>
          <w:ilvl w:val="1"/>
          <w:numId w:val="92"/>
        </w:numPr>
      </w:pPr>
      <w:r>
        <w:t xml:space="preserve">API调用峰值：每秒5000次请求</w:t>
      </w:r>
    </w:p>
    <w:p>
      <w:pPr>
        <w:pStyle w:val="ListParagraph"/>
        <w:pStyle w:val="ListParagraph"/>
        <w:numPr>
          <w:ilvl w:val="1"/>
          <w:numId w:val="1"/>
        </w:numPr>
        <w:numPr>
          <w:ilvl w:val="1"/>
          <w:numId w:val="92"/>
        </w:numPr>
      </w:pPr>
      <w:r>
        <w:t xml:space="preserve">数据查询峰值：每秒2000次查询</w:t>
      </w:r>
    </w:p>
    <w:p>
      <w:pPr>
        <w:pStyle w:val="ListParagraph"/>
        <w:pStyle w:val="ListParagraph"/>
        <w:numPr>
          <w:ilvl w:val="1"/>
          <w:numId w:val="1"/>
        </w:numPr>
        <w:numPr>
          <w:ilvl w:val="1"/>
          <w:numId w:val="92"/>
        </w:numPr>
      </w:pPr>
      <w:r>
        <w:t xml:space="preserve">文件上传下载峰值：每秒500次操作</w:t>
      </w:r>
    </w:p>
    <w:p>
      <w:pPr>
        <w:pStyle w:val="Heading3"/>
      </w:pPr>
      <w:bookmarkStart w:name="存储容量预估" w:id="1"/>
      <w:r>
        <w:t xml:space="preserve">存储容量预估</w:t>
      </w:r>
      <w:bookmarkEnd w:id="1"/>
    </w:p>
    <w:p>
      <w:pPr>
        <w:pStyle w:val="ListParagraph"/>
        <w:pStyle w:val="ListParagraph"/>
        <w:numPr>
          <w:ilvl w:val="0"/>
          <w:numId w:val="1"/>
        </w:numPr>
        <w:numPr>
          <w:ilvl w:val="0"/>
          <w:numId w:val="93"/>
        </w:numPr>
      </w:pPr>
      <w:r>
        <w:rPr>
          <w:b/>
          <w:bCs/>
        </w:rPr>
        <w:t xml:space="preserve">数据库存储</w:t>
      </w:r>
      <w:r>
        <w:t xml:space="preserve">：</w:t>
      </w:r>
    </w:p>
    <w:p>
      <w:pPr>
        <w:pStyle w:val="ListParagraph"/>
        <w:pStyle w:val="ListParagraph"/>
        <w:numPr>
          <w:ilvl w:val="1"/>
          <w:numId w:val="1"/>
        </w:numPr>
        <w:numPr>
          <w:ilvl w:val="1"/>
          <w:numId w:val="94"/>
        </w:numPr>
      </w:pPr>
      <w:r>
        <w:t xml:space="preserve">结构化数据存储：预计5年内达到10TB</w:t>
      </w:r>
    </w:p>
    <w:p>
      <w:pPr>
        <w:pStyle w:val="ListParagraph"/>
        <w:pStyle w:val="ListParagraph"/>
        <w:numPr>
          <w:ilvl w:val="1"/>
          <w:numId w:val="1"/>
        </w:numPr>
        <w:numPr>
          <w:ilvl w:val="1"/>
          <w:numId w:val="94"/>
        </w:numPr>
      </w:pPr>
      <w:r>
        <w:t xml:space="preserve">非结构化数据存储：预计5年内达到5PB</w:t>
      </w:r>
    </w:p>
    <w:p>
      <w:pPr>
        <w:pStyle w:val="ListParagraph"/>
        <w:pStyle w:val="ListParagraph"/>
        <w:numPr>
          <w:ilvl w:val="1"/>
          <w:numId w:val="1"/>
        </w:numPr>
        <w:numPr>
          <w:ilvl w:val="1"/>
          <w:numId w:val="94"/>
        </w:numPr>
      </w:pPr>
      <w:r>
        <w:t xml:space="preserve">备份数据存储：预计总存储容量的3倍（用于灾备）</w:t>
      </w:r>
    </w:p>
    <w:p>
      <w:pPr>
        <w:pStyle w:val="ListParagraph"/>
        <w:pStyle w:val="ListParagraph"/>
        <w:numPr>
          <w:ilvl w:val="0"/>
          <w:numId w:val="1"/>
        </w:numPr>
        <w:numPr>
          <w:ilvl w:val="0"/>
          <w:numId w:val="93"/>
        </w:numPr>
      </w:pPr>
      <w:r>
        <w:rPr>
          <w:b/>
          <w:bCs/>
        </w:rPr>
        <w:t xml:space="preserve">增长率预估</w:t>
      </w:r>
      <w:r>
        <w:t xml:space="preserve">：</w:t>
      </w:r>
    </w:p>
    <w:p>
      <w:pPr>
        <w:pStyle w:val="ListParagraph"/>
        <w:pStyle w:val="ListParagraph"/>
        <w:numPr>
          <w:ilvl w:val="1"/>
          <w:numId w:val="1"/>
        </w:numPr>
        <w:numPr>
          <w:ilvl w:val="1"/>
          <w:numId w:val="95"/>
        </w:numPr>
      </w:pPr>
      <w:r>
        <w:t xml:space="preserve">年数据增长率：30-50%</w:t>
      </w:r>
    </w:p>
    <w:p>
      <w:pPr>
        <w:pStyle w:val="ListParagraph"/>
        <w:pStyle w:val="ListParagraph"/>
        <w:numPr>
          <w:ilvl w:val="1"/>
          <w:numId w:val="1"/>
        </w:numPr>
        <w:numPr>
          <w:ilvl w:val="1"/>
          <w:numId w:val="95"/>
        </w:numPr>
      </w:pPr>
      <w:r>
        <w:t xml:space="preserve">存储容量年增长率：40%</w:t>
      </w:r>
    </w:p>
    <w:p>
      <w:pPr>
        <w:pStyle w:val="Heading3"/>
      </w:pPr>
      <w:bookmarkStart w:name="网络带宽预估" w:id="1"/>
      <w:r>
        <w:t xml:space="preserve">网络带宽预估</w:t>
      </w:r>
      <w:bookmarkEnd w:id="1"/>
    </w:p>
    <w:p>
      <w:pPr>
        <w:pStyle w:val="ListParagraph"/>
        <w:pStyle w:val="ListParagraph"/>
        <w:numPr>
          <w:ilvl w:val="0"/>
          <w:numId w:val="1"/>
        </w:numPr>
        <w:numPr>
          <w:ilvl w:val="0"/>
          <w:numId w:val="96"/>
        </w:numPr>
      </w:pPr>
      <w:r>
        <w:rPr>
          <w:b/>
          <w:bCs/>
        </w:rPr>
        <w:t xml:space="preserve">内部网络</w:t>
      </w:r>
      <w:r>
        <w:t xml:space="preserve">：</w:t>
      </w:r>
    </w:p>
    <w:p>
      <w:pPr>
        <w:pStyle w:val="ListParagraph"/>
        <w:pStyle w:val="ListParagraph"/>
        <w:numPr>
          <w:ilvl w:val="1"/>
          <w:numId w:val="1"/>
        </w:numPr>
        <w:numPr>
          <w:ilvl w:val="1"/>
          <w:numId w:val="97"/>
        </w:numPr>
      </w:pPr>
      <w:r>
        <w:t xml:space="preserve">数据中心内部带宽：10Gbps</w:t>
      </w:r>
    </w:p>
    <w:p>
      <w:pPr>
        <w:pStyle w:val="ListParagraph"/>
        <w:pStyle w:val="ListParagraph"/>
        <w:numPr>
          <w:ilvl w:val="1"/>
          <w:numId w:val="1"/>
        </w:numPr>
        <w:numPr>
          <w:ilvl w:val="1"/>
          <w:numId w:val="97"/>
        </w:numPr>
      </w:pPr>
      <w:r>
        <w:t xml:space="preserve">医院接入带宽：各医疗机构1Gbps</w:t>
      </w:r>
    </w:p>
    <w:p>
      <w:pPr>
        <w:pStyle w:val="ListParagraph"/>
        <w:pStyle w:val="ListParagraph"/>
        <w:numPr>
          <w:ilvl w:val="0"/>
          <w:numId w:val="1"/>
        </w:numPr>
        <w:numPr>
          <w:ilvl w:val="0"/>
          <w:numId w:val="96"/>
        </w:numPr>
      </w:pPr>
      <w:r>
        <w:rPr>
          <w:b/>
          <w:bCs/>
        </w:rPr>
        <w:t xml:space="preserve">外部网络</w:t>
      </w:r>
      <w:r>
        <w:t xml:space="preserve">：</w:t>
      </w:r>
    </w:p>
    <w:p>
      <w:pPr>
        <w:pStyle w:val="ListParagraph"/>
        <w:pStyle w:val="ListParagraph"/>
        <w:numPr>
          <w:ilvl w:val="1"/>
          <w:numId w:val="1"/>
        </w:numPr>
        <w:numPr>
          <w:ilvl w:val="1"/>
          <w:numId w:val="98"/>
        </w:numPr>
      </w:pPr>
      <w:r>
        <w:t xml:space="preserve">用户访问带宽：峰值100Mbps</w:t>
      </w:r>
    </w:p>
    <w:p>
      <w:pPr>
        <w:pStyle w:val="ListParagraph"/>
        <w:pStyle w:val="ListParagraph"/>
        <w:numPr>
          <w:ilvl w:val="1"/>
          <w:numId w:val="1"/>
        </w:numPr>
        <w:numPr>
          <w:ilvl w:val="1"/>
          <w:numId w:val="98"/>
        </w:numPr>
      </w:pPr>
      <w:r>
        <w:t xml:space="preserve">数据同步带宽：10Gbps（用于跨区域数据同步）</w:t>
      </w:r>
    </w:p>
    <w:p>
      <w:pPr>
        <w:pStyle w:val="Heading3"/>
      </w:pPr>
      <w:bookmarkStart w:name="业务量预估" w:id="1"/>
      <w:r>
        <w:t xml:space="preserve">业务量预估</w:t>
      </w:r>
      <w:bookmarkEnd w:id="1"/>
    </w:p>
    <w:p>
      <w:pPr>
        <w:pStyle w:val="ListParagraph"/>
        <w:pStyle w:val="ListParagraph"/>
        <w:numPr>
          <w:ilvl w:val="0"/>
          <w:numId w:val="1"/>
        </w:numPr>
        <w:numPr>
          <w:ilvl w:val="0"/>
          <w:numId w:val="99"/>
        </w:numPr>
      </w:pPr>
      <w:r>
        <w:rPr>
          <w:b/>
          <w:bCs/>
        </w:rPr>
        <w:t xml:space="preserve">医疗服务业务</w:t>
      </w:r>
      <w:r>
        <w:t xml:space="preserve">：</w:t>
      </w:r>
    </w:p>
    <w:p>
      <w:pPr>
        <w:pStyle w:val="ListParagraph"/>
        <w:pStyle w:val="ListParagraph"/>
        <w:numPr>
          <w:ilvl w:val="1"/>
          <w:numId w:val="1"/>
        </w:numPr>
        <w:numPr>
          <w:ilvl w:val="1"/>
          <w:numId w:val="100"/>
        </w:numPr>
      </w:pPr>
      <w:r>
        <w:t xml:space="preserve">年门诊量：预计200万人次</w:t>
      </w:r>
    </w:p>
    <w:p>
      <w:pPr>
        <w:pStyle w:val="ListParagraph"/>
        <w:pStyle w:val="ListParagraph"/>
        <w:numPr>
          <w:ilvl w:val="1"/>
          <w:numId w:val="1"/>
        </w:numPr>
        <w:numPr>
          <w:ilvl w:val="1"/>
          <w:numId w:val="100"/>
        </w:numPr>
      </w:pPr>
      <w:r>
        <w:t xml:space="preserve">年住院量：预计20万人次</w:t>
      </w:r>
    </w:p>
    <w:p>
      <w:pPr>
        <w:pStyle w:val="ListParagraph"/>
        <w:pStyle w:val="ListParagraph"/>
        <w:numPr>
          <w:ilvl w:val="1"/>
          <w:numId w:val="1"/>
        </w:numPr>
        <w:numPr>
          <w:ilvl w:val="1"/>
          <w:numId w:val="100"/>
        </w:numPr>
      </w:pPr>
      <w:r>
        <w:t xml:space="preserve">年远程诊疗量：预计50万人次</w:t>
      </w:r>
    </w:p>
    <w:p>
      <w:pPr>
        <w:pStyle w:val="ListParagraph"/>
        <w:pStyle w:val="ListParagraph"/>
        <w:numPr>
          <w:ilvl w:val="0"/>
          <w:numId w:val="1"/>
        </w:numPr>
        <w:numPr>
          <w:ilvl w:val="0"/>
          <w:numId w:val="99"/>
        </w:numPr>
      </w:pPr>
      <w:r>
        <w:rPr>
          <w:b/>
          <w:bCs/>
        </w:rPr>
        <w:t xml:space="preserve">养老服务业务</w:t>
      </w:r>
      <w:r>
        <w:t xml:space="preserve">：</w:t>
      </w:r>
    </w:p>
    <w:p>
      <w:pPr>
        <w:pStyle w:val="ListParagraph"/>
        <w:pStyle w:val="ListParagraph"/>
        <w:numPr>
          <w:ilvl w:val="1"/>
          <w:numId w:val="1"/>
        </w:numPr>
        <w:numPr>
          <w:ilvl w:val="1"/>
          <w:numId w:val="101"/>
        </w:numPr>
      </w:pPr>
      <w:r>
        <w:t xml:space="preserve">长护险参保人数：预计10万人</w:t>
      </w:r>
    </w:p>
    <w:p>
      <w:pPr>
        <w:pStyle w:val="ListParagraph"/>
        <w:pStyle w:val="ListParagraph"/>
        <w:numPr>
          <w:ilvl w:val="1"/>
          <w:numId w:val="1"/>
        </w:numPr>
        <w:numPr>
          <w:ilvl w:val="1"/>
          <w:numId w:val="101"/>
        </w:numPr>
      </w:pPr>
      <w:r>
        <w:t xml:space="preserve">居家服务订单：预计每年20万单</w:t>
      </w:r>
    </w:p>
    <w:p>
      <w:pPr>
        <w:pStyle w:val="ListParagraph"/>
        <w:pStyle w:val="ListParagraph"/>
        <w:numPr>
          <w:ilvl w:val="1"/>
          <w:numId w:val="1"/>
        </w:numPr>
        <w:numPr>
          <w:ilvl w:val="1"/>
          <w:numId w:val="101"/>
        </w:numPr>
      </w:pPr>
      <w:r>
        <w:t xml:space="preserve">适老化改造项目：预计每年5000户</w:t>
      </w:r>
    </w:p>
    <w:p>
      <w:pPr>
        <w:pStyle w:val="ListParagraph"/>
        <w:pStyle w:val="ListParagraph"/>
        <w:numPr>
          <w:ilvl w:val="0"/>
          <w:numId w:val="1"/>
        </w:numPr>
        <w:numPr>
          <w:ilvl w:val="0"/>
          <w:numId w:val="99"/>
        </w:numPr>
      </w:pPr>
      <w:r>
        <w:rPr>
          <w:b/>
          <w:bCs/>
        </w:rPr>
        <w:t xml:space="preserve">商城业务</w:t>
      </w:r>
      <w:r>
        <w:t xml:space="preserve">：</w:t>
      </w:r>
    </w:p>
    <w:p>
      <w:pPr>
        <w:pStyle w:val="ListParagraph"/>
        <w:pStyle w:val="ListParagraph"/>
        <w:numPr>
          <w:ilvl w:val="1"/>
          <w:numId w:val="1"/>
        </w:numPr>
        <w:numPr>
          <w:ilvl w:val="1"/>
          <w:numId w:val="102"/>
        </w:numPr>
      </w:pPr>
      <w:r>
        <w:t xml:space="preserve">年交易额：预计5亿元</w:t>
      </w:r>
    </w:p>
    <w:p>
      <w:pPr>
        <w:pStyle w:val="ListParagraph"/>
        <w:pStyle w:val="ListParagraph"/>
        <w:numPr>
          <w:ilvl w:val="1"/>
          <w:numId w:val="1"/>
        </w:numPr>
        <w:numPr>
          <w:ilvl w:val="1"/>
          <w:numId w:val="102"/>
        </w:numPr>
      </w:pPr>
      <w:r>
        <w:t xml:space="preserve">年订单量：预计100万单</w:t>
      </w:r>
    </w:p>
    <w:p>
      <w:pPr>
        <w:pStyle w:val="ListParagraph"/>
        <w:pStyle w:val="ListParagraph"/>
        <w:numPr>
          <w:ilvl w:val="1"/>
          <w:numId w:val="1"/>
        </w:numPr>
        <w:numPr>
          <w:ilvl w:val="1"/>
          <w:numId w:val="102"/>
        </w:numPr>
      </w:pPr>
      <w:r>
        <w:t xml:space="preserve">商品SKU数量：预计5000个</w:t>
      </w:r>
    </w:p>
    <w:p>
      <w:pPr>
        <w:pStyle w:val="ListParagraph"/>
        <w:pStyle w:val="ListParagraph"/>
        <w:numPr>
          <w:ilvl w:val="0"/>
          <w:numId w:val="1"/>
        </w:numPr>
        <w:numPr>
          <w:ilvl w:val="0"/>
          <w:numId w:val="99"/>
        </w:numPr>
      </w:pPr>
      <w:r>
        <w:rPr>
          <w:b/>
          <w:bCs/>
        </w:rPr>
        <w:t xml:space="preserve">药品服务业务</w:t>
      </w:r>
      <w:r>
        <w:t xml:space="preserve">：</w:t>
      </w:r>
    </w:p>
    <w:p>
      <w:pPr>
        <w:pStyle w:val="ListParagraph"/>
        <w:pStyle w:val="ListParagraph"/>
        <w:numPr>
          <w:ilvl w:val="1"/>
          <w:numId w:val="1"/>
        </w:numPr>
        <w:numPr>
          <w:ilvl w:val="1"/>
          <w:numId w:val="103"/>
        </w:numPr>
      </w:pPr>
      <w:r>
        <w:t xml:space="preserve">年药品销售量：预计1000万盒</w:t>
      </w:r>
    </w:p>
    <w:p>
      <w:pPr>
        <w:pStyle w:val="ListParagraph"/>
        <w:pStyle w:val="ListParagraph"/>
        <w:numPr>
          <w:ilvl w:val="1"/>
          <w:numId w:val="1"/>
        </w:numPr>
        <w:numPr>
          <w:ilvl w:val="1"/>
          <w:numId w:val="103"/>
        </w:numPr>
      </w:pPr>
      <w:r>
        <w:t xml:space="preserve">在线咨询量：预计每年50万人次</w:t>
      </w:r>
    </w:p>
    <w:p>
      <w:pPr>
        <w:pStyle w:val="ListParagraph"/>
        <w:pStyle w:val="ListParagraph"/>
        <w:numPr>
          <w:ilvl w:val="1"/>
          <w:numId w:val="1"/>
        </w:numPr>
        <w:numPr>
          <w:ilvl w:val="1"/>
          <w:numId w:val="103"/>
        </w:numPr>
      </w:pPr>
      <w:r>
        <w:t xml:space="preserve">用药提醒服务：覆盖5万名患者</w:t>
      </w:r>
    </w:p>
    <w:p>
      <w:pPr>
        <w:pStyle w:val="Heading3"/>
      </w:pPr>
      <w:bookmarkStart w:name="人工智能服务预估" w:id="1"/>
      <w:r>
        <w:t xml:space="preserve">人工智能服务预估</w:t>
      </w:r>
      <w:bookmarkEnd w:id="1"/>
    </w:p>
    <w:p>
      <w:pPr>
        <w:pStyle w:val="ListParagraph"/>
        <w:pStyle w:val="ListParagraph"/>
        <w:numPr>
          <w:ilvl w:val="0"/>
          <w:numId w:val="1"/>
        </w:numPr>
        <w:numPr>
          <w:ilvl w:val="0"/>
          <w:numId w:val="104"/>
        </w:numPr>
      </w:pPr>
      <w:r>
        <w:rPr>
          <w:b/>
          <w:bCs/>
        </w:rPr>
        <w:t xml:space="preserve">AI模型规模</w:t>
      </w:r>
      <w:r>
        <w:t xml:space="preserve">：</w:t>
      </w:r>
    </w:p>
    <w:p>
      <w:pPr>
        <w:pStyle w:val="ListParagraph"/>
        <w:pStyle w:val="ListParagraph"/>
        <w:numPr>
          <w:ilvl w:val="1"/>
          <w:numId w:val="1"/>
        </w:numPr>
        <w:numPr>
          <w:ilvl w:val="1"/>
          <w:numId w:val="105"/>
        </w:numPr>
      </w:pPr>
      <w:r>
        <w:t xml:space="preserve">训练数据集大小：预计100GB医疗文本数据 + 1TB影像数据</w:t>
      </w:r>
    </w:p>
    <w:p>
      <w:pPr>
        <w:pStyle w:val="ListParagraph"/>
        <w:pStyle w:val="ListParagraph"/>
        <w:numPr>
          <w:ilvl w:val="1"/>
          <w:numId w:val="1"/>
        </w:numPr>
        <w:numPr>
          <w:ilvl w:val="1"/>
          <w:numId w:val="105"/>
        </w:numPr>
      </w:pPr>
      <w:r>
        <w:t xml:space="preserve">模型参数量：10-100亿参数</w:t>
      </w:r>
    </w:p>
    <w:p>
      <w:pPr>
        <w:pStyle w:val="ListParagraph"/>
        <w:pStyle w:val="ListParagraph"/>
        <w:numPr>
          <w:ilvl w:val="1"/>
          <w:numId w:val="1"/>
        </w:numPr>
        <w:numPr>
          <w:ilvl w:val="1"/>
          <w:numId w:val="105"/>
        </w:numPr>
      </w:pPr>
      <w:r>
        <w:t xml:space="preserve">推理服务QPS：1000次/秒</w:t>
      </w:r>
    </w:p>
    <w:p>
      <w:pPr>
        <w:pStyle w:val="ListParagraph"/>
        <w:pStyle w:val="ListParagraph"/>
        <w:numPr>
          <w:ilvl w:val="0"/>
          <w:numId w:val="1"/>
        </w:numPr>
        <w:numPr>
          <w:ilvl w:val="0"/>
          <w:numId w:val="104"/>
        </w:numPr>
      </w:pPr>
      <w:r>
        <w:rPr>
          <w:b/>
          <w:bCs/>
        </w:rPr>
        <w:t xml:space="preserve">AI应用覆盖</w:t>
      </w:r>
      <w:r>
        <w:t xml:space="preserve">：</w:t>
      </w:r>
    </w:p>
    <w:p>
      <w:pPr>
        <w:pStyle w:val="ListParagraph"/>
        <w:pStyle w:val="ListParagraph"/>
        <w:numPr>
          <w:ilvl w:val="1"/>
          <w:numId w:val="1"/>
        </w:numPr>
        <w:numPr>
          <w:ilvl w:val="1"/>
          <w:numId w:val="106"/>
        </w:numPr>
      </w:pPr>
      <w:r>
        <w:t xml:space="preserve">辅助诊断覆盖率：80%的常见疾病</w:t>
      </w:r>
    </w:p>
    <w:p>
      <w:pPr>
        <w:pStyle w:val="ListParagraph"/>
        <w:pStyle w:val="ListParagraph"/>
        <w:numPr>
          <w:ilvl w:val="1"/>
          <w:numId w:val="1"/>
        </w:numPr>
        <w:numPr>
          <w:ilvl w:val="1"/>
          <w:numId w:val="106"/>
        </w:numPr>
      </w:pPr>
      <w:r>
        <w:t xml:space="preserve">智能审核覆盖率：90%的医保结算</w:t>
      </w:r>
    </w:p>
    <w:p>
      <w:pPr>
        <w:pStyle w:val="ListParagraph"/>
        <w:pStyle w:val="ListParagraph"/>
        <w:numPr>
          <w:ilvl w:val="1"/>
          <w:numId w:val="1"/>
        </w:numPr>
        <w:numPr>
          <w:ilvl w:val="1"/>
          <w:numId w:val="106"/>
        </w:numPr>
      </w:pPr>
      <w:r>
        <w:t xml:space="preserve">个性化推荐准确率：85%以上</w:t>
      </w:r>
    </w:p>
    <w:p>
      <w:pPr>
        <w:pStyle w:val="Heading3"/>
      </w:pPr>
      <w:bookmarkStart w:name="扩展性预估" w:id="1"/>
      <w:r>
        <w:t xml:space="preserve">扩展性预估</w:t>
      </w:r>
      <w:bookmarkEnd w:id="1"/>
    </w:p>
    <w:p>
      <w:pPr>
        <w:pStyle w:val="ListParagraph"/>
        <w:pStyle w:val="ListParagraph"/>
        <w:numPr>
          <w:ilvl w:val="0"/>
          <w:numId w:val="1"/>
        </w:numPr>
        <w:numPr>
          <w:ilvl w:val="0"/>
          <w:numId w:val="107"/>
        </w:numPr>
      </w:pPr>
      <w:r>
        <w:rPr>
          <w:b/>
          <w:bCs/>
        </w:rPr>
        <w:t xml:space="preserve">未来3-5年增长预期</w:t>
      </w:r>
      <w:r>
        <w:t xml:space="preserve">：</w:t>
      </w:r>
    </w:p>
    <w:p>
      <w:pPr>
        <w:pStyle w:val="ListParagraph"/>
        <w:pStyle w:val="ListParagraph"/>
        <w:numPr>
          <w:ilvl w:val="1"/>
          <w:numId w:val="1"/>
        </w:numPr>
        <w:numPr>
          <w:ilvl w:val="1"/>
          <w:numId w:val="108"/>
        </w:numPr>
      </w:pPr>
      <w:r>
        <w:t xml:space="preserve">用户规模增长：50%</w:t>
      </w:r>
    </w:p>
    <w:p>
      <w:pPr>
        <w:pStyle w:val="ListParagraph"/>
        <w:pStyle w:val="ListParagraph"/>
        <w:numPr>
          <w:ilvl w:val="1"/>
          <w:numId w:val="1"/>
        </w:numPr>
        <w:numPr>
          <w:ilvl w:val="1"/>
          <w:numId w:val="108"/>
        </w:numPr>
      </w:pPr>
      <w:r>
        <w:t xml:space="preserve">数据量增长：100%</w:t>
      </w:r>
    </w:p>
    <w:p>
      <w:pPr>
        <w:pStyle w:val="ListParagraph"/>
        <w:pStyle w:val="ListParagraph"/>
        <w:numPr>
          <w:ilvl w:val="1"/>
          <w:numId w:val="1"/>
        </w:numPr>
        <w:numPr>
          <w:ilvl w:val="1"/>
          <w:numId w:val="108"/>
        </w:numPr>
      </w:pPr>
      <w:r>
        <w:t xml:space="preserve">业务复杂度增长：30%</w:t>
      </w:r>
    </w:p>
    <w:p>
      <w:pPr>
        <w:pStyle w:val="ListParagraph"/>
        <w:pStyle w:val="ListParagraph"/>
        <w:numPr>
          <w:ilvl w:val="0"/>
          <w:numId w:val="1"/>
        </w:numPr>
        <w:numPr>
          <w:ilvl w:val="0"/>
          <w:numId w:val="107"/>
        </w:numPr>
      </w:pPr>
      <w:r>
        <w:rPr>
          <w:b/>
          <w:bCs/>
        </w:rPr>
        <w:t xml:space="preserve">系统扩展需求</w:t>
      </w:r>
      <w:r>
        <w:t xml:space="preserve">：</w:t>
      </w:r>
    </w:p>
    <w:p>
      <w:pPr>
        <w:pStyle w:val="ListParagraph"/>
        <w:pStyle w:val="ListParagraph"/>
        <w:numPr>
          <w:ilvl w:val="1"/>
          <w:numId w:val="1"/>
        </w:numPr>
        <w:numPr>
          <w:ilvl w:val="1"/>
          <w:numId w:val="109"/>
        </w:numPr>
      </w:pPr>
      <w:r>
        <w:t xml:space="preserve">支持接入更多医疗机构：从1家扩展到全市20家医疗机构</w:t>
      </w:r>
    </w:p>
    <w:p>
      <w:pPr>
        <w:pStyle w:val="ListParagraph"/>
        <w:pStyle w:val="ListParagraph"/>
        <w:numPr>
          <w:ilvl w:val="1"/>
          <w:numId w:val="1"/>
        </w:numPr>
        <w:numPr>
          <w:ilvl w:val="1"/>
          <w:numId w:val="109"/>
        </w:numPr>
      </w:pPr>
      <w:r>
        <w:t xml:space="preserve">支持更多服务类型：增加康复、心理健康等新服务模块</w:t>
      </w:r>
    </w:p>
    <w:p>
      <w:pPr>
        <w:pStyle w:val="ListParagraph"/>
        <w:pStyle w:val="ListParagraph"/>
        <w:numPr>
          <w:ilvl w:val="1"/>
          <w:numId w:val="1"/>
        </w:numPr>
        <w:numPr>
          <w:ilvl w:val="1"/>
          <w:numId w:val="109"/>
        </w:numPr>
      </w:pPr>
      <w:r>
        <w:t xml:space="preserve">支持更大区域覆盖：从梅州市扩展到粤东地区</w:t>
      </w:r>
    </w:p>
    <w:p>
      <w:pPr>
        <w:pStyle w:val="Heading2"/>
      </w:pPr>
      <w:bookmarkStart w:name="单一医院状况预估" w:id="1"/>
      <w:r>
        <w:t xml:space="preserve">单一医院状况预估</w:t>
      </w:r>
      <w:bookmarkEnd w:id="1"/>
    </w:p>
    <w:p>
      <w:pPr>
        <w:pStyle w:val="Heading3"/>
      </w:pPr>
      <w:bookmarkStart w:name="用户规模预估" w:id="1"/>
      <w:r>
        <w:t xml:space="preserve">用户规模预估</w:t>
      </w:r>
      <w:bookmarkEnd w:id="1"/>
    </w:p>
    <w:p>
      <w:pPr>
        <w:pStyle w:val="ListParagraph"/>
        <w:pStyle w:val="ListParagraph"/>
        <w:numPr>
          <w:ilvl w:val="0"/>
          <w:numId w:val="1"/>
        </w:numPr>
        <w:numPr>
          <w:ilvl w:val="0"/>
          <w:numId w:val="110"/>
        </w:numPr>
      </w:pPr>
      <w:r>
        <w:rPr>
          <w:b/>
          <w:bCs/>
        </w:rPr>
        <w:t xml:space="preserve">注册用户总量</w:t>
      </w:r>
      <w:r>
        <w:t xml:space="preserve">：预计单家三级医院注册用户达到2万人，其中：</w:t>
      </w:r>
    </w:p>
    <w:p>
      <w:pPr>
        <w:pStyle w:val="ListParagraph"/>
        <w:pStyle w:val="ListParagraph"/>
        <w:numPr>
          <w:ilvl w:val="1"/>
          <w:numId w:val="1"/>
        </w:numPr>
        <w:numPr>
          <w:ilvl w:val="1"/>
          <w:numId w:val="111"/>
        </w:numPr>
      </w:pPr>
      <w:r>
        <w:t xml:space="preserve">患者及家属用户：1.5万人</w:t>
      </w:r>
    </w:p>
    <w:p>
      <w:pPr>
        <w:pStyle w:val="ListParagraph"/>
        <w:pStyle w:val="ListParagraph"/>
        <w:numPr>
          <w:ilvl w:val="1"/>
          <w:numId w:val="1"/>
        </w:numPr>
        <w:numPr>
          <w:ilvl w:val="1"/>
          <w:numId w:val="111"/>
        </w:numPr>
      </w:pPr>
      <w:r>
        <w:t xml:space="preserve">医护人员用户：3000人（医生、护士、行政人员等）</w:t>
      </w:r>
    </w:p>
    <w:p>
      <w:pPr>
        <w:pStyle w:val="ListParagraph"/>
        <w:pStyle w:val="ListParagraph"/>
        <w:numPr>
          <w:ilvl w:val="1"/>
          <w:numId w:val="1"/>
        </w:numPr>
        <w:numPr>
          <w:ilvl w:val="1"/>
          <w:numId w:val="111"/>
        </w:numPr>
      </w:pPr>
      <w:r>
        <w:t xml:space="preserve">其他用户：2000人（供应商、合作伙伴等）</w:t>
      </w:r>
    </w:p>
    <w:p>
      <w:pPr>
        <w:pStyle w:val="ListParagraph"/>
        <w:pStyle w:val="ListParagraph"/>
        <w:numPr>
          <w:ilvl w:val="0"/>
          <w:numId w:val="1"/>
        </w:numPr>
        <w:numPr>
          <w:ilvl w:val="0"/>
          <w:numId w:val="110"/>
        </w:numPr>
      </w:pPr>
      <w:r>
        <w:rPr>
          <w:b/>
          <w:bCs/>
        </w:rPr>
        <w:t xml:space="preserve">活跃用户规模</w:t>
      </w:r>
      <w:r>
        <w:t xml:space="preserve">：</w:t>
      </w:r>
    </w:p>
    <w:p>
      <w:pPr>
        <w:pStyle w:val="ListParagraph"/>
        <w:pStyle w:val="ListParagraph"/>
        <w:numPr>
          <w:ilvl w:val="1"/>
          <w:numId w:val="1"/>
        </w:numPr>
        <w:numPr>
          <w:ilvl w:val="1"/>
          <w:numId w:val="112"/>
        </w:numPr>
      </w:pPr>
      <w:r>
        <w:t xml:space="preserve">日活跃用户（DAU）：预计2000人</w:t>
      </w:r>
    </w:p>
    <w:p>
      <w:pPr>
        <w:pStyle w:val="ListParagraph"/>
        <w:pStyle w:val="ListParagraph"/>
        <w:numPr>
          <w:ilvl w:val="1"/>
          <w:numId w:val="1"/>
        </w:numPr>
        <w:numPr>
          <w:ilvl w:val="1"/>
          <w:numId w:val="112"/>
        </w:numPr>
      </w:pPr>
      <w:r>
        <w:t xml:space="preserve">月活跃用户（MAU）：预计8000人</w:t>
      </w:r>
    </w:p>
    <w:p>
      <w:pPr>
        <w:pStyle w:val="ListParagraph"/>
        <w:pStyle w:val="ListParagraph"/>
        <w:numPr>
          <w:ilvl w:val="1"/>
          <w:numId w:val="1"/>
        </w:numPr>
        <w:numPr>
          <w:ilvl w:val="1"/>
          <w:numId w:val="112"/>
        </w:numPr>
      </w:pPr>
      <w:r>
        <w:t xml:space="preserve">年活跃用户：预计1.2万人</w:t>
      </w:r>
    </w:p>
    <w:p>
      <w:pPr>
        <w:pStyle w:val="ListParagraph"/>
        <w:pStyle w:val="ListParagraph"/>
        <w:numPr>
          <w:ilvl w:val="0"/>
          <w:numId w:val="1"/>
        </w:numPr>
        <w:numPr>
          <w:ilvl w:val="0"/>
          <w:numId w:val="110"/>
        </w:numPr>
      </w:pPr>
      <w:r>
        <w:rPr>
          <w:b/>
          <w:bCs/>
        </w:rPr>
        <w:t xml:space="preserve">用户类型分布</w:t>
      </w:r>
      <w:r>
        <w:t xml:space="preserve">：</w:t>
      </w:r>
    </w:p>
    <w:p>
      <w:pPr>
        <w:pStyle w:val="ListParagraph"/>
        <w:pStyle w:val="ListParagraph"/>
        <w:numPr>
          <w:ilvl w:val="1"/>
          <w:numId w:val="1"/>
        </w:numPr>
        <w:numPr>
          <w:ilvl w:val="1"/>
          <w:numId w:val="113"/>
        </w:numPr>
      </w:pPr>
      <w:r>
        <w:t xml:space="preserve">移动端用户占比：60%（患者及家属使用APP）</w:t>
      </w:r>
    </w:p>
    <w:p>
      <w:pPr>
        <w:pStyle w:val="ListParagraph"/>
        <w:pStyle w:val="ListParagraph"/>
        <w:numPr>
          <w:ilvl w:val="1"/>
          <w:numId w:val="1"/>
        </w:numPr>
        <w:numPr>
          <w:ilvl w:val="1"/>
          <w:numId w:val="113"/>
        </w:numPr>
      </w:pPr>
      <w:r>
        <w:t xml:space="preserve">PC端用户占比：35%（医护人员使用）</w:t>
      </w:r>
    </w:p>
    <w:p>
      <w:pPr>
        <w:pStyle w:val="ListParagraph"/>
        <w:pStyle w:val="ListParagraph"/>
        <w:numPr>
          <w:ilvl w:val="1"/>
          <w:numId w:val="1"/>
        </w:numPr>
        <w:numPr>
          <w:ilvl w:val="1"/>
          <w:numId w:val="113"/>
        </w:numPr>
      </w:pPr>
      <w:r>
        <w:t xml:space="preserve">微信公众号用户占比：5%（便捷访问）</w:t>
      </w:r>
    </w:p>
    <w:p>
      <w:pPr>
        <w:pStyle w:val="Heading3"/>
      </w:pPr>
      <w:bookmarkStart w:name="数据量预估" w:id="1"/>
      <w:r>
        <w:t xml:space="preserve">数据量预估</w:t>
      </w:r>
      <w:bookmarkEnd w:id="1"/>
    </w:p>
    <w:p>
      <w:pPr>
        <w:pStyle w:val="ListParagraph"/>
        <w:pStyle w:val="ListParagraph"/>
        <w:numPr>
          <w:ilvl w:val="0"/>
          <w:numId w:val="1"/>
        </w:numPr>
        <w:numPr>
          <w:ilvl w:val="0"/>
          <w:numId w:val="114"/>
        </w:numPr>
      </w:pPr>
      <w:r>
        <w:rPr>
          <w:b/>
          <w:bCs/>
        </w:rPr>
        <w:t xml:space="preserve">结构化数据</w:t>
      </w:r>
      <w:r>
        <w:t xml:space="preserve">：</w:t>
      </w:r>
    </w:p>
    <w:p>
      <w:pPr>
        <w:pStyle w:val="ListParagraph"/>
        <w:pStyle w:val="ListParagraph"/>
        <w:numPr>
          <w:ilvl w:val="1"/>
          <w:numId w:val="1"/>
        </w:numPr>
        <w:numPr>
          <w:ilvl w:val="1"/>
          <w:numId w:val="115"/>
        </w:numPr>
      </w:pPr>
      <w:r>
        <w:t xml:space="preserve">电子病历数据：预计每年新增2万份，总量10万份</w:t>
      </w:r>
    </w:p>
    <w:p>
      <w:pPr>
        <w:pStyle w:val="ListParagraph"/>
        <w:pStyle w:val="ListParagraph"/>
        <w:numPr>
          <w:ilvl w:val="1"/>
          <w:numId w:val="1"/>
        </w:numPr>
        <w:numPr>
          <w:ilvl w:val="1"/>
          <w:numId w:val="115"/>
        </w:numPr>
      </w:pPr>
      <w:r>
        <w:t xml:space="preserve">健康档案数据：预计每年新增1万份，总量5万份</w:t>
      </w:r>
    </w:p>
    <w:p>
      <w:pPr>
        <w:pStyle w:val="ListParagraph"/>
        <w:pStyle w:val="ListParagraph"/>
        <w:numPr>
          <w:ilvl w:val="1"/>
          <w:numId w:val="1"/>
        </w:numPr>
        <w:numPr>
          <w:ilvl w:val="1"/>
          <w:numId w:val="115"/>
        </w:numPr>
      </w:pPr>
      <w:r>
        <w:t xml:space="preserve">医保结算数据：预计每年处理10万笔结算记录</w:t>
      </w:r>
    </w:p>
    <w:p>
      <w:pPr>
        <w:pStyle w:val="ListParagraph"/>
        <w:pStyle w:val="ListParagraph"/>
        <w:numPr>
          <w:ilvl w:val="1"/>
          <w:numId w:val="1"/>
        </w:numPr>
        <w:numPr>
          <w:ilvl w:val="1"/>
          <w:numId w:val="115"/>
        </w:numPr>
      </w:pPr>
      <w:r>
        <w:t xml:space="preserve">内部业务数据：预计每年新增50万条记录</w:t>
      </w:r>
    </w:p>
    <w:p>
      <w:pPr>
        <w:pStyle w:val="ListParagraph"/>
        <w:pStyle w:val="ListParagraph"/>
        <w:numPr>
          <w:ilvl w:val="0"/>
          <w:numId w:val="1"/>
        </w:numPr>
        <w:numPr>
          <w:ilvl w:val="0"/>
          <w:numId w:val="114"/>
        </w:numPr>
      </w:pPr>
      <w:r>
        <w:rPr>
          <w:b/>
          <w:bCs/>
        </w:rPr>
        <w:t xml:space="preserve">非结构化数据</w:t>
      </w:r>
      <w:r>
        <w:t xml:space="preserve">：</w:t>
      </w:r>
    </w:p>
    <w:p>
      <w:pPr>
        <w:pStyle w:val="ListParagraph"/>
        <w:pStyle w:val="ListParagraph"/>
        <w:numPr>
          <w:ilvl w:val="1"/>
          <w:numId w:val="1"/>
        </w:numPr>
        <w:numPr>
          <w:ilvl w:val="1"/>
          <w:numId w:val="116"/>
        </w:numPr>
      </w:pPr>
      <w:r>
        <w:t xml:space="preserve">医学影像数据：预计每年新增5TB，总存储容量20TB</w:t>
      </w:r>
    </w:p>
    <w:p>
      <w:pPr>
        <w:pStyle w:val="ListParagraph"/>
        <w:pStyle w:val="ListParagraph"/>
        <w:numPr>
          <w:ilvl w:val="1"/>
          <w:numId w:val="1"/>
        </w:numPr>
        <w:numPr>
          <w:ilvl w:val="1"/>
          <w:numId w:val="116"/>
        </w:numPr>
      </w:pPr>
      <w:r>
        <w:t xml:space="preserve">视频数据：预计每年新增1TB（远程会诊、培训视频）</w:t>
      </w:r>
    </w:p>
    <w:p>
      <w:pPr>
        <w:pStyle w:val="ListParagraph"/>
        <w:pStyle w:val="ListParagraph"/>
        <w:numPr>
          <w:ilvl w:val="1"/>
          <w:numId w:val="1"/>
        </w:numPr>
        <w:numPr>
          <w:ilvl w:val="1"/>
          <w:numId w:val="116"/>
        </w:numPr>
      </w:pPr>
      <w:r>
        <w:t xml:space="preserve">音频数据：预计每年新增200GB（语音咨询录音）</w:t>
      </w:r>
    </w:p>
    <w:p>
      <w:pPr>
        <w:pStyle w:val="ListParagraph"/>
        <w:pStyle w:val="ListParagraph"/>
        <w:numPr>
          <w:ilvl w:val="1"/>
          <w:numId w:val="1"/>
        </w:numPr>
        <w:numPr>
          <w:ilvl w:val="1"/>
          <w:numId w:val="116"/>
        </w:numPr>
      </w:pPr>
      <w:r>
        <w:t xml:space="preserve">文档数据：预计每年新增500GB（检查报告、会议记录等）</w:t>
      </w:r>
    </w:p>
    <w:p>
      <w:pPr>
        <w:pStyle w:val="ListParagraph"/>
        <w:pStyle w:val="ListParagraph"/>
        <w:numPr>
          <w:ilvl w:val="0"/>
          <w:numId w:val="1"/>
        </w:numPr>
        <w:numPr>
          <w:ilvl w:val="0"/>
          <w:numId w:val="114"/>
        </w:numPr>
      </w:pPr>
      <w:r>
        <w:rPr>
          <w:b/>
          <w:bCs/>
        </w:rPr>
        <w:t xml:space="preserve">物联网设备数据</w:t>
      </w:r>
      <w:r>
        <w:t xml:space="preserve">：</w:t>
      </w:r>
    </w:p>
    <w:p>
      <w:pPr>
        <w:pStyle w:val="ListParagraph"/>
        <w:pStyle w:val="ListParagraph"/>
        <w:numPr>
          <w:ilvl w:val="1"/>
          <w:numId w:val="1"/>
        </w:numPr>
        <w:numPr>
          <w:ilvl w:val="1"/>
          <w:numId w:val="117"/>
        </w:numPr>
      </w:pPr>
      <w:r>
        <w:t xml:space="preserve">智能设备接入数量：预计1000个设备</w:t>
      </w:r>
    </w:p>
    <w:p>
      <w:pPr>
        <w:pStyle w:val="ListParagraph"/>
        <w:pStyle w:val="ListParagraph"/>
        <w:numPr>
          <w:ilvl w:val="1"/>
          <w:numId w:val="1"/>
        </w:numPr>
        <w:numPr>
          <w:ilvl w:val="1"/>
          <w:numId w:val="117"/>
        </w:numPr>
      </w:pPr>
      <w:r>
        <w:t xml:space="preserve">日均数据产生量：预计200MB/天</w:t>
      </w:r>
    </w:p>
    <w:p>
      <w:pPr>
        <w:pStyle w:val="ListParagraph"/>
        <w:pStyle w:val="ListParagraph"/>
        <w:numPr>
          <w:ilvl w:val="1"/>
          <w:numId w:val="1"/>
        </w:numPr>
        <w:numPr>
          <w:ilvl w:val="1"/>
          <w:numId w:val="117"/>
        </w:numPr>
      </w:pPr>
      <w:r>
        <w:t xml:space="preserve">实时监控数据：心率、血压、血糖等生命体征数据</w:t>
      </w:r>
    </w:p>
    <w:p>
      <w:pPr>
        <w:pStyle w:val="Heading3"/>
      </w:pPr>
      <w:bookmarkStart w:name="并发访问预估" w:id="1"/>
      <w:r>
        <w:t xml:space="preserve">并发访问预估</w:t>
      </w:r>
      <w:bookmarkEnd w:id="1"/>
    </w:p>
    <w:p>
      <w:pPr>
        <w:pStyle w:val="ListParagraph"/>
        <w:pStyle w:val="ListParagraph"/>
        <w:numPr>
          <w:ilvl w:val="0"/>
          <w:numId w:val="1"/>
        </w:numPr>
        <w:numPr>
          <w:ilvl w:val="0"/>
          <w:numId w:val="118"/>
        </w:numPr>
      </w:pPr>
      <w:r>
        <w:rPr>
          <w:b/>
          <w:bCs/>
        </w:rPr>
        <w:t xml:space="preserve">峰值并发用户数</w:t>
      </w:r>
      <w:r>
        <w:t xml:space="preserve">：</w:t>
      </w:r>
    </w:p>
    <w:p>
      <w:pPr>
        <w:pStyle w:val="ListParagraph"/>
        <w:pStyle w:val="ListParagraph"/>
        <w:numPr>
          <w:ilvl w:val="1"/>
          <w:numId w:val="1"/>
        </w:numPr>
        <w:numPr>
          <w:ilvl w:val="1"/>
          <w:numId w:val="119"/>
        </w:numPr>
      </w:pPr>
      <w:r>
        <w:t xml:space="preserve">门诊高峰期：预计500人同时在线</w:t>
      </w:r>
    </w:p>
    <w:p>
      <w:pPr>
        <w:pStyle w:val="ListParagraph"/>
        <w:pStyle w:val="ListParagraph"/>
        <w:numPr>
          <w:ilvl w:val="1"/>
          <w:numId w:val="1"/>
        </w:numPr>
        <w:numPr>
          <w:ilvl w:val="1"/>
          <w:numId w:val="119"/>
        </w:numPr>
      </w:pPr>
      <w:r>
        <w:t xml:space="preserve">查房时间：预计200人同时在线</w:t>
      </w:r>
    </w:p>
    <w:p>
      <w:pPr>
        <w:pStyle w:val="ListParagraph"/>
        <w:pStyle w:val="ListParagraph"/>
        <w:numPr>
          <w:ilvl w:val="1"/>
          <w:numId w:val="1"/>
        </w:numPr>
        <w:numPr>
          <w:ilvl w:val="1"/>
          <w:numId w:val="119"/>
        </w:numPr>
      </w:pPr>
      <w:r>
        <w:t xml:space="preserve">行政办公高峰：预计100人同时在线</w:t>
      </w:r>
    </w:p>
    <w:p>
      <w:pPr>
        <w:pStyle w:val="ListParagraph"/>
        <w:pStyle w:val="ListParagraph"/>
        <w:numPr>
          <w:ilvl w:val="0"/>
          <w:numId w:val="1"/>
        </w:numPr>
        <w:numPr>
          <w:ilvl w:val="0"/>
          <w:numId w:val="118"/>
        </w:numPr>
      </w:pPr>
      <w:r>
        <w:rPr>
          <w:b/>
          <w:bCs/>
        </w:rPr>
        <w:t xml:space="preserve">系统调用预估</w:t>
      </w:r>
      <w:r>
        <w:t xml:space="preserve">：</w:t>
      </w:r>
    </w:p>
    <w:p>
      <w:pPr>
        <w:pStyle w:val="ListParagraph"/>
        <w:pStyle w:val="ListParagraph"/>
        <w:numPr>
          <w:ilvl w:val="1"/>
          <w:numId w:val="1"/>
        </w:numPr>
        <w:numPr>
          <w:ilvl w:val="1"/>
          <w:numId w:val="120"/>
        </w:numPr>
      </w:pPr>
      <w:r>
        <w:t xml:space="preserve">API调用峰值：每秒200次请求</w:t>
      </w:r>
    </w:p>
    <w:p>
      <w:pPr>
        <w:pStyle w:val="ListParagraph"/>
        <w:pStyle w:val="ListParagraph"/>
        <w:numPr>
          <w:ilvl w:val="1"/>
          <w:numId w:val="1"/>
        </w:numPr>
        <w:numPr>
          <w:ilvl w:val="1"/>
          <w:numId w:val="120"/>
        </w:numPr>
      </w:pPr>
      <w:r>
        <w:t xml:space="preserve">数据查询峰值：每秒100次查询</w:t>
      </w:r>
    </w:p>
    <w:p>
      <w:pPr>
        <w:pStyle w:val="ListParagraph"/>
        <w:pStyle w:val="ListParagraph"/>
        <w:numPr>
          <w:ilvl w:val="1"/>
          <w:numId w:val="1"/>
        </w:numPr>
        <w:numPr>
          <w:ilvl w:val="1"/>
          <w:numId w:val="120"/>
        </w:numPr>
      </w:pPr>
      <w:r>
        <w:t xml:space="preserve">文件上传下载峰值：每秒20次操作</w:t>
      </w:r>
    </w:p>
    <w:p>
      <w:pPr>
        <w:pStyle w:val="Heading3"/>
      </w:pPr>
      <w:bookmarkStart w:name="存储容量预估" w:id="1"/>
      <w:r>
        <w:t xml:space="preserve">存储容量预估</w:t>
      </w:r>
      <w:bookmarkEnd w:id="1"/>
    </w:p>
    <w:p>
      <w:pPr>
        <w:pStyle w:val="ListParagraph"/>
        <w:pStyle w:val="ListParagraph"/>
        <w:numPr>
          <w:ilvl w:val="0"/>
          <w:numId w:val="1"/>
        </w:numPr>
        <w:numPr>
          <w:ilvl w:val="0"/>
          <w:numId w:val="121"/>
        </w:numPr>
      </w:pPr>
      <w:r>
        <w:rPr>
          <w:b/>
          <w:bCs/>
        </w:rPr>
        <w:t xml:space="preserve">数据库存储</w:t>
      </w:r>
      <w:r>
        <w:t xml:space="preserve">：</w:t>
      </w:r>
    </w:p>
    <w:p>
      <w:pPr>
        <w:pStyle w:val="ListParagraph"/>
        <w:pStyle w:val="ListParagraph"/>
        <w:numPr>
          <w:ilvl w:val="1"/>
          <w:numId w:val="1"/>
        </w:numPr>
        <w:numPr>
          <w:ilvl w:val="1"/>
          <w:numId w:val="122"/>
        </w:numPr>
      </w:pPr>
      <w:r>
        <w:t xml:space="preserve">结构化数据存储：预计5年内达到500GB</w:t>
      </w:r>
    </w:p>
    <w:p>
      <w:pPr>
        <w:pStyle w:val="ListParagraph"/>
        <w:pStyle w:val="ListParagraph"/>
        <w:numPr>
          <w:ilvl w:val="1"/>
          <w:numId w:val="1"/>
        </w:numPr>
        <w:numPr>
          <w:ilvl w:val="1"/>
          <w:numId w:val="122"/>
        </w:numPr>
      </w:pPr>
      <w:r>
        <w:t xml:space="preserve">非结构化数据存储：预计5年内达到50TB</w:t>
      </w:r>
    </w:p>
    <w:p>
      <w:pPr>
        <w:pStyle w:val="ListParagraph"/>
        <w:pStyle w:val="ListParagraph"/>
        <w:numPr>
          <w:ilvl w:val="1"/>
          <w:numId w:val="1"/>
        </w:numPr>
        <w:numPr>
          <w:ilvl w:val="1"/>
          <w:numId w:val="122"/>
        </w:numPr>
      </w:pPr>
      <w:r>
        <w:t xml:space="preserve">备份数据存储：预计总存储容量的2倍（用于灾备）</w:t>
      </w:r>
    </w:p>
    <w:p>
      <w:pPr>
        <w:pStyle w:val="ListParagraph"/>
        <w:pStyle w:val="ListParagraph"/>
        <w:numPr>
          <w:ilvl w:val="0"/>
          <w:numId w:val="1"/>
        </w:numPr>
        <w:numPr>
          <w:ilvl w:val="0"/>
          <w:numId w:val="121"/>
        </w:numPr>
      </w:pPr>
      <w:r>
        <w:rPr>
          <w:b/>
          <w:bCs/>
        </w:rPr>
        <w:t xml:space="preserve">增长率预估</w:t>
      </w:r>
      <w:r>
        <w:t xml:space="preserve">：</w:t>
      </w:r>
    </w:p>
    <w:p>
      <w:pPr>
        <w:pStyle w:val="ListParagraph"/>
        <w:pStyle w:val="ListParagraph"/>
        <w:numPr>
          <w:ilvl w:val="1"/>
          <w:numId w:val="1"/>
        </w:numPr>
        <w:numPr>
          <w:ilvl w:val="1"/>
          <w:numId w:val="123"/>
        </w:numPr>
      </w:pPr>
      <w:r>
        <w:t xml:space="preserve">年数据增长率：20-30%</w:t>
      </w:r>
    </w:p>
    <w:p>
      <w:pPr>
        <w:pStyle w:val="ListParagraph"/>
        <w:pStyle w:val="ListParagraph"/>
        <w:numPr>
          <w:ilvl w:val="1"/>
          <w:numId w:val="1"/>
        </w:numPr>
        <w:numPr>
          <w:ilvl w:val="1"/>
          <w:numId w:val="123"/>
        </w:numPr>
      </w:pPr>
      <w:r>
        <w:t xml:space="preserve">存储容量年增长率：25%</w:t>
      </w:r>
    </w:p>
    <w:p>
      <w:pPr>
        <w:pStyle w:val="Heading3"/>
      </w:pPr>
      <w:bookmarkStart w:name="网络带宽预估" w:id="1"/>
      <w:r>
        <w:t xml:space="preserve">网络带宽预估</w:t>
      </w:r>
      <w:bookmarkEnd w:id="1"/>
    </w:p>
    <w:p>
      <w:pPr>
        <w:pStyle w:val="ListParagraph"/>
        <w:pStyle w:val="ListParagraph"/>
        <w:numPr>
          <w:ilvl w:val="0"/>
          <w:numId w:val="1"/>
        </w:numPr>
        <w:numPr>
          <w:ilvl w:val="0"/>
          <w:numId w:val="124"/>
        </w:numPr>
      </w:pPr>
      <w:r>
        <w:rPr>
          <w:b/>
          <w:bCs/>
        </w:rPr>
        <w:t xml:space="preserve">内部网络</w:t>
      </w:r>
      <w:r>
        <w:t xml:space="preserve">：</w:t>
      </w:r>
    </w:p>
    <w:p>
      <w:pPr>
        <w:pStyle w:val="ListParagraph"/>
        <w:pStyle w:val="ListParagraph"/>
        <w:numPr>
          <w:ilvl w:val="1"/>
          <w:numId w:val="1"/>
        </w:numPr>
        <w:numPr>
          <w:ilvl w:val="1"/>
          <w:numId w:val="125"/>
        </w:numPr>
      </w:pPr>
      <w:r>
        <w:t xml:space="preserve">医院内部带宽：1Gbps</w:t>
      </w:r>
    </w:p>
    <w:p>
      <w:pPr>
        <w:pStyle w:val="ListParagraph"/>
        <w:pStyle w:val="ListParagraph"/>
        <w:numPr>
          <w:ilvl w:val="1"/>
          <w:numId w:val="1"/>
        </w:numPr>
        <w:numPr>
          <w:ilvl w:val="1"/>
          <w:numId w:val="125"/>
        </w:numPr>
      </w:pPr>
      <w:r>
        <w:t xml:space="preserve">科室间网络：100Mbps</w:t>
      </w:r>
    </w:p>
    <w:p>
      <w:pPr>
        <w:pStyle w:val="ListParagraph"/>
        <w:pStyle w:val="ListParagraph"/>
        <w:numPr>
          <w:ilvl w:val="0"/>
          <w:numId w:val="1"/>
        </w:numPr>
        <w:numPr>
          <w:ilvl w:val="0"/>
          <w:numId w:val="124"/>
        </w:numPr>
      </w:pPr>
      <w:r>
        <w:rPr>
          <w:b/>
          <w:bCs/>
        </w:rPr>
        <w:t xml:space="preserve">外部网络</w:t>
      </w:r>
      <w:r>
        <w:t xml:space="preserve">：</w:t>
      </w:r>
    </w:p>
    <w:p>
      <w:pPr>
        <w:pStyle w:val="ListParagraph"/>
        <w:pStyle w:val="ListParagraph"/>
        <w:numPr>
          <w:ilvl w:val="1"/>
          <w:numId w:val="1"/>
        </w:numPr>
        <w:numPr>
          <w:ilvl w:val="1"/>
          <w:numId w:val="126"/>
        </w:numPr>
      </w:pPr>
      <w:r>
        <w:t xml:space="preserve">用户访问带宽：峰值50Mbps</w:t>
      </w:r>
    </w:p>
    <w:p>
      <w:pPr>
        <w:pStyle w:val="ListParagraph"/>
        <w:pStyle w:val="ListParagraph"/>
        <w:numPr>
          <w:ilvl w:val="1"/>
          <w:numId w:val="1"/>
        </w:numPr>
        <w:numPr>
          <w:ilvl w:val="1"/>
          <w:numId w:val="126"/>
        </w:numPr>
      </w:pPr>
      <w:r>
        <w:t xml:space="preserve">数据同步带宽：1Gbps（与市级平台同步）</w:t>
      </w:r>
    </w:p>
    <w:p>
      <w:pPr>
        <w:pStyle w:val="Heading3"/>
      </w:pPr>
      <w:bookmarkStart w:name="业务量预估" w:id="1"/>
      <w:r>
        <w:t xml:space="preserve">业务量预估</w:t>
      </w:r>
      <w:bookmarkEnd w:id="1"/>
    </w:p>
    <w:p>
      <w:pPr>
        <w:pStyle w:val="ListParagraph"/>
        <w:pStyle w:val="ListParagraph"/>
        <w:numPr>
          <w:ilvl w:val="0"/>
          <w:numId w:val="1"/>
        </w:numPr>
        <w:numPr>
          <w:ilvl w:val="0"/>
          <w:numId w:val="127"/>
        </w:numPr>
      </w:pPr>
      <w:r>
        <w:rPr>
          <w:b/>
          <w:bCs/>
        </w:rPr>
        <w:t xml:space="preserve">医疗服务业务</w:t>
      </w:r>
      <w:r>
        <w:t xml:space="preserve">：</w:t>
      </w:r>
    </w:p>
    <w:p>
      <w:pPr>
        <w:pStyle w:val="ListParagraph"/>
        <w:pStyle w:val="ListParagraph"/>
        <w:numPr>
          <w:ilvl w:val="1"/>
          <w:numId w:val="1"/>
        </w:numPr>
        <w:numPr>
          <w:ilvl w:val="1"/>
          <w:numId w:val="128"/>
        </w:numPr>
      </w:pPr>
      <w:r>
        <w:t xml:space="preserve">年门诊量：预计15万人次</w:t>
      </w:r>
    </w:p>
    <w:p>
      <w:pPr>
        <w:pStyle w:val="ListParagraph"/>
        <w:pStyle w:val="ListParagraph"/>
        <w:numPr>
          <w:ilvl w:val="1"/>
          <w:numId w:val="1"/>
        </w:numPr>
        <w:numPr>
          <w:ilvl w:val="1"/>
          <w:numId w:val="128"/>
        </w:numPr>
      </w:pPr>
      <w:r>
        <w:t xml:space="preserve">年住院量：预计2万人次</w:t>
      </w:r>
    </w:p>
    <w:p>
      <w:pPr>
        <w:pStyle w:val="ListParagraph"/>
        <w:pStyle w:val="ListParagraph"/>
        <w:numPr>
          <w:ilvl w:val="1"/>
          <w:numId w:val="1"/>
        </w:numPr>
        <w:numPr>
          <w:ilvl w:val="1"/>
          <w:numId w:val="128"/>
        </w:numPr>
      </w:pPr>
      <w:r>
        <w:t xml:space="preserve">年远程诊疗量：预计1万人次</w:t>
      </w:r>
    </w:p>
    <w:p>
      <w:pPr>
        <w:pStyle w:val="ListParagraph"/>
        <w:pStyle w:val="ListParagraph"/>
        <w:numPr>
          <w:ilvl w:val="0"/>
          <w:numId w:val="1"/>
        </w:numPr>
        <w:numPr>
          <w:ilvl w:val="0"/>
          <w:numId w:val="127"/>
        </w:numPr>
      </w:pPr>
      <w:r>
        <w:rPr>
          <w:b/>
          <w:bCs/>
        </w:rPr>
        <w:t xml:space="preserve">养老服务业务</w:t>
      </w:r>
      <w:r>
        <w:t xml:space="preserve">：</w:t>
      </w:r>
    </w:p>
    <w:p>
      <w:pPr>
        <w:pStyle w:val="ListParagraph"/>
        <w:pStyle w:val="ListParagraph"/>
        <w:numPr>
          <w:ilvl w:val="1"/>
          <w:numId w:val="1"/>
        </w:numPr>
        <w:numPr>
          <w:ilvl w:val="1"/>
          <w:numId w:val="129"/>
        </w:numPr>
      </w:pPr>
      <w:r>
        <w:t xml:space="preserve">长护险服务人数：预计2000人</w:t>
      </w:r>
    </w:p>
    <w:p>
      <w:pPr>
        <w:pStyle w:val="ListParagraph"/>
        <w:pStyle w:val="ListParagraph"/>
        <w:numPr>
          <w:ilvl w:val="1"/>
          <w:numId w:val="1"/>
        </w:numPr>
        <w:numPr>
          <w:ilvl w:val="1"/>
          <w:numId w:val="129"/>
        </w:numPr>
      </w:pPr>
      <w:r>
        <w:t xml:space="preserve">居家服务订单：预计每年5000单</w:t>
      </w:r>
    </w:p>
    <w:p>
      <w:pPr>
        <w:pStyle w:val="ListParagraph"/>
        <w:pStyle w:val="ListParagraph"/>
        <w:numPr>
          <w:ilvl w:val="1"/>
          <w:numId w:val="1"/>
        </w:numPr>
        <w:numPr>
          <w:ilvl w:val="1"/>
          <w:numId w:val="129"/>
        </w:numPr>
      </w:pPr>
      <w:r>
        <w:t xml:space="preserve">康复治疗人次：预计每年3万人次</w:t>
      </w:r>
    </w:p>
    <w:p>
      <w:pPr>
        <w:pStyle w:val="ListParagraph"/>
        <w:pStyle w:val="ListParagraph"/>
        <w:numPr>
          <w:ilvl w:val="0"/>
          <w:numId w:val="1"/>
        </w:numPr>
        <w:numPr>
          <w:ilvl w:val="0"/>
          <w:numId w:val="127"/>
        </w:numPr>
      </w:pPr>
      <w:r>
        <w:rPr>
          <w:b/>
          <w:bCs/>
        </w:rPr>
        <w:t xml:space="preserve">内部业务</w:t>
      </w:r>
      <w:r>
        <w:t xml:space="preserve">：</w:t>
      </w:r>
    </w:p>
    <w:p>
      <w:pPr>
        <w:pStyle w:val="ListParagraph"/>
        <w:pStyle w:val="ListParagraph"/>
        <w:numPr>
          <w:ilvl w:val="1"/>
          <w:numId w:val="1"/>
        </w:numPr>
        <w:numPr>
          <w:ilvl w:val="1"/>
          <w:numId w:val="130"/>
        </w:numPr>
      </w:pPr>
      <w:r>
        <w:t xml:space="preserve">年药品采购量：预计500万盒</w:t>
      </w:r>
    </w:p>
    <w:p>
      <w:pPr>
        <w:pStyle w:val="ListParagraph"/>
        <w:pStyle w:val="ListParagraph"/>
        <w:numPr>
          <w:ilvl w:val="1"/>
          <w:numId w:val="1"/>
        </w:numPr>
        <w:numPr>
          <w:ilvl w:val="1"/>
          <w:numId w:val="130"/>
        </w:numPr>
      </w:pPr>
      <w:r>
        <w:t xml:space="preserve">年设备维护量：预计1000台次</w:t>
      </w:r>
    </w:p>
    <w:p>
      <w:pPr>
        <w:pStyle w:val="ListParagraph"/>
        <w:pStyle w:val="ListParagraph"/>
        <w:numPr>
          <w:ilvl w:val="1"/>
          <w:numId w:val="1"/>
        </w:numPr>
        <w:numPr>
          <w:ilvl w:val="1"/>
          <w:numId w:val="130"/>
        </w:numPr>
      </w:pPr>
      <w:r>
        <w:t xml:space="preserve">年培训人次：预计5000人次</w:t>
      </w:r>
    </w:p>
    <w:p>
      <w:pPr>
        <w:pStyle w:val="Heading3"/>
      </w:pPr>
      <w:bookmarkStart w:name="人工智能服务预估" w:id="1"/>
      <w:r>
        <w:t xml:space="preserve">人工智能服务预估</w:t>
      </w:r>
      <w:bookmarkEnd w:id="1"/>
    </w:p>
    <w:p>
      <w:pPr>
        <w:pStyle w:val="ListParagraph"/>
        <w:pStyle w:val="ListParagraph"/>
        <w:numPr>
          <w:ilvl w:val="0"/>
          <w:numId w:val="1"/>
        </w:numPr>
        <w:numPr>
          <w:ilvl w:val="0"/>
          <w:numId w:val="131"/>
        </w:numPr>
      </w:pPr>
      <w:r>
        <w:rPr>
          <w:b/>
          <w:bCs/>
        </w:rPr>
        <w:t xml:space="preserve">AI模型规模</w:t>
      </w:r>
      <w:r>
        <w:t xml:space="preserve">：</w:t>
      </w:r>
    </w:p>
    <w:p>
      <w:pPr>
        <w:pStyle w:val="ListParagraph"/>
        <w:pStyle w:val="ListParagraph"/>
        <w:numPr>
          <w:ilvl w:val="1"/>
          <w:numId w:val="1"/>
        </w:numPr>
        <w:numPr>
          <w:ilvl w:val="1"/>
          <w:numId w:val="132"/>
        </w:numPr>
      </w:pPr>
      <w:r>
        <w:t xml:space="preserve">训练数据集大小：预计5GB医疗文本数据 + 50GB影像数据</w:t>
      </w:r>
    </w:p>
    <w:p>
      <w:pPr>
        <w:pStyle w:val="ListParagraph"/>
        <w:pStyle w:val="ListParagraph"/>
        <w:numPr>
          <w:ilvl w:val="1"/>
          <w:numId w:val="1"/>
        </w:numPr>
        <w:numPr>
          <w:ilvl w:val="1"/>
          <w:numId w:val="132"/>
        </w:numPr>
      </w:pPr>
      <w:r>
        <w:t xml:space="preserve">模型参数量：1-10亿参数</w:t>
      </w:r>
    </w:p>
    <w:p>
      <w:pPr>
        <w:pStyle w:val="ListParagraph"/>
        <w:pStyle w:val="ListParagraph"/>
        <w:numPr>
          <w:ilvl w:val="1"/>
          <w:numId w:val="1"/>
        </w:numPr>
        <w:numPr>
          <w:ilvl w:val="1"/>
          <w:numId w:val="132"/>
        </w:numPr>
      </w:pPr>
      <w:r>
        <w:t xml:space="preserve">推理服务QPS：50次/秒</w:t>
      </w:r>
    </w:p>
    <w:p>
      <w:pPr>
        <w:pStyle w:val="ListParagraph"/>
        <w:pStyle w:val="ListParagraph"/>
        <w:numPr>
          <w:ilvl w:val="0"/>
          <w:numId w:val="1"/>
        </w:numPr>
        <w:numPr>
          <w:ilvl w:val="0"/>
          <w:numId w:val="131"/>
        </w:numPr>
      </w:pPr>
      <w:r>
        <w:rPr>
          <w:b/>
          <w:bCs/>
        </w:rPr>
        <w:t xml:space="preserve">AI应用覆盖</w:t>
      </w:r>
      <w:r>
        <w:t xml:space="preserve">：</w:t>
      </w:r>
    </w:p>
    <w:p>
      <w:pPr>
        <w:pStyle w:val="ListParagraph"/>
        <w:pStyle w:val="ListParagraph"/>
        <w:numPr>
          <w:ilvl w:val="1"/>
          <w:numId w:val="1"/>
        </w:numPr>
        <w:numPr>
          <w:ilvl w:val="1"/>
          <w:numId w:val="133"/>
        </w:numPr>
      </w:pPr>
      <w:r>
        <w:t xml:space="preserve">辅助诊断覆盖率：60%的常见疾病</w:t>
      </w:r>
    </w:p>
    <w:p>
      <w:pPr>
        <w:pStyle w:val="ListParagraph"/>
        <w:pStyle w:val="ListParagraph"/>
        <w:numPr>
          <w:ilvl w:val="1"/>
          <w:numId w:val="1"/>
        </w:numPr>
        <w:numPr>
          <w:ilvl w:val="1"/>
          <w:numId w:val="133"/>
        </w:numPr>
      </w:pPr>
      <w:r>
        <w:t xml:space="preserve">智能审核覆盖率：70%的医保结算</w:t>
      </w:r>
    </w:p>
    <w:p>
      <w:pPr>
        <w:pStyle w:val="ListParagraph"/>
        <w:pStyle w:val="ListParagraph"/>
        <w:numPr>
          <w:ilvl w:val="1"/>
          <w:numId w:val="1"/>
        </w:numPr>
        <w:numPr>
          <w:ilvl w:val="1"/>
          <w:numId w:val="133"/>
        </w:numPr>
      </w:pPr>
      <w:r>
        <w:t xml:space="preserve">工作效率提升：30%</w:t>
      </w:r>
    </w:p>
    <w:p>
      <w:pPr>
        <w:pStyle w:val="Heading3"/>
      </w:pPr>
      <w:bookmarkStart w:name="扩展性预估" w:id="1"/>
      <w:r>
        <w:t xml:space="preserve">扩展性预估</w:t>
      </w:r>
      <w:bookmarkEnd w:id="1"/>
    </w:p>
    <w:p>
      <w:pPr>
        <w:pStyle w:val="ListParagraph"/>
        <w:pStyle w:val="ListParagraph"/>
        <w:numPr>
          <w:ilvl w:val="0"/>
          <w:numId w:val="1"/>
        </w:numPr>
        <w:numPr>
          <w:ilvl w:val="0"/>
          <w:numId w:val="134"/>
        </w:numPr>
      </w:pPr>
      <w:r>
        <w:rPr>
          <w:b/>
          <w:bCs/>
        </w:rPr>
        <w:t xml:space="preserve">未来3-5年增长预期</w:t>
      </w:r>
      <w:r>
        <w:t xml:space="preserve">：</w:t>
      </w:r>
    </w:p>
    <w:p>
      <w:pPr>
        <w:pStyle w:val="ListParagraph"/>
        <w:pStyle w:val="ListParagraph"/>
        <w:numPr>
          <w:ilvl w:val="1"/>
          <w:numId w:val="1"/>
        </w:numPr>
        <w:numPr>
          <w:ilvl w:val="1"/>
          <w:numId w:val="135"/>
        </w:numPr>
      </w:pPr>
      <w:r>
        <w:t xml:space="preserve">用户规模增长：20%</w:t>
      </w:r>
    </w:p>
    <w:p>
      <w:pPr>
        <w:pStyle w:val="ListParagraph"/>
        <w:pStyle w:val="ListParagraph"/>
        <w:numPr>
          <w:ilvl w:val="1"/>
          <w:numId w:val="1"/>
        </w:numPr>
        <w:numPr>
          <w:ilvl w:val="1"/>
          <w:numId w:val="135"/>
        </w:numPr>
      </w:pPr>
      <w:r>
        <w:t xml:space="preserve">数据量增长：50%</w:t>
      </w:r>
    </w:p>
    <w:p>
      <w:pPr>
        <w:pStyle w:val="ListParagraph"/>
        <w:pStyle w:val="ListParagraph"/>
        <w:numPr>
          <w:ilvl w:val="1"/>
          <w:numId w:val="1"/>
        </w:numPr>
        <w:numPr>
          <w:ilvl w:val="1"/>
          <w:numId w:val="135"/>
        </w:numPr>
      </w:pPr>
      <w:r>
        <w:t xml:space="preserve">业务复杂度增长：15%</w:t>
      </w:r>
    </w:p>
    <w:p>
      <w:pPr>
        <w:pStyle w:val="ListParagraph"/>
        <w:pStyle w:val="ListParagraph"/>
        <w:numPr>
          <w:ilvl w:val="0"/>
          <w:numId w:val="1"/>
        </w:numPr>
        <w:numPr>
          <w:ilvl w:val="0"/>
          <w:numId w:val="134"/>
        </w:numPr>
      </w:pPr>
      <w:r>
        <w:rPr>
          <w:b/>
          <w:bCs/>
        </w:rPr>
        <w:t xml:space="preserve">系统扩展需求</w:t>
      </w:r>
      <w:r>
        <w:t xml:space="preserve">：</w:t>
      </w:r>
    </w:p>
    <w:p>
      <w:pPr>
        <w:pStyle w:val="ListParagraph"/>
        <w:pStyle w:val="ListParagraph"/>
        <w:numPr>
          <w:ilvl w:val="1"/>
          <w:numId w:val="1"/>
        </w:numPr>
        <w:numPr>
          <w:ilvl w:val="1"/>
          <w:numId w:val="136"/>
        </w:numPr>
      </w:pPr>
      <w:r>
        <w:t xml:space="preserve">支持增加病床数量：从500床扩展到800床</w:t>
      </w:r>
    </w:p>
    <w:p>
      <w:pPr>
        <w:pStyle w:val="ListParagraph"/>
        <w:pStyle w:val="ListParagraph"/>
        <w:numPr>
          <w:ilvl w:val="1"/>
          <w:numId w:val="1"/>
        </w:numPr>
        <w:numPr>
          <w:ilvl w:val="1"/>
          <w:numId w:val="136"/>
        </w:numPr>
      </w:pPr>
      <w:r>
        <w:t xml:space="preserve">支持增加科室数量：从20个扩展到30个</w:t>
      </w:r>
    </w:p>
    <w:p>
      <w:pPr>
        <w:pStyle w:val="ListParagraph"/>
        <w:pStyle w:val="ListParagraph"/>
        <w:numPr>
          <w:ilvl w:val="1"/>
          <w:numId w:val="1"/>
        </w:numPr>
        <w:numPr>
          <w:ilvl w:val="1"/>
          <w:numId w:val="136"/>
        </w:numPr>
      </w:pPr>
      <w:r>
        <w:t xml:space="preserve">支持增加服务类型：增加专科门诊、日间手术等</w:t>
      </w:r>
    </w:p>
    <w:p>
      <w:pPr>
        <w:pStyle w:val="Heading1"/>
      </w:pPr>
      <w:bookmarkStart w:name="接口数据预估" w:id="1"/>
      <w:r>
        <w:t xml:space="preserve">接口数据预估</w:t>
      </w:r>
      <w:bookmarkEnd w:id="1"/>
    </w:p>
    <w:p>
      <w:pPr>
        <w:pStyle w:val="Heading2"/>
      </w:pPr>
      <w:bookmarkStart w:name="接口数量预估" w:id="1"/>
      <w:r>
        <w:t xml:space="preserve">接口数量预估</w:t>
      </w:r>
      <w:bookmarkEnd w:id="1"/>
    </w:p>
    <w:p>
      <w:pPr>
        <w:pStyle w:val="ListParagraph"/>
        <w:pStyle w:val="ListParagraph"/>
        <w:numPr>
          <w:ilvl w:val="0"/>
          <w:numId w:val="1"/>
        </w:numPr>
        <w:numPr>
          <w:ilvl w:val="0"/>
          <w:numId w:val="137"/>
        </w:numPr>
      </w:pPr>
      <w:r>
        <w:rPr>
          <w:b/>
          <w:bCs/>
        </w:rPr>
        <w:t xml:space="preserve">内部接口数量</w:t>
      </w:r>
      <w:r>
        <w:t xml:space="preserve">：</w:t>
      </w:r>
    </w:p>
    <w:p>
      <w:pPr>
        <w:pStyle w:val="ListParagraph"/>
        <w:pStyle w:val="ListParagraph"/>
        <w:numPr>
          <w:ilvl w:val="1"/>
          <w:numId w:val="1"/>
        </w:numPr>
        <w:numPr>
          <w:ilvl w:val="1"/>
          <w:numId w:val="138"/>
        </w:numPr>
      </w:pPr>
      <w:r>
        <w:t xml:space="preserve">系统间接口：预计50个（各子系统间的数据交换接口）</w:t>
      </w:r>
    </w:p>
    <w:p>
      <w:pPr>
        <w:pStyle w:val="ListParagraph"/>
        <w:pStyle w:val="ListParagraph"/>
        <w:numPr>
          <w:ilvl w:val="1"/>
          <w:numId w:val="1"/>
        </w:numPr>
        <w:numPr>
          <w:ilvl w:val="1"/>
          <w:numId w:val="138"/>
        </w:numPr>
      </w:pPr>
      <w:r>
        <w:t xml:space="preserve">微服务接口：预计200个（基于微服务架构的API接口）</w:t>
      </w:r>
    </w:p>
    <w:p>
      <w:pPr>
        <w:pStyle w:val="ListParagraph"/>
        <w:pStyle w:val="ListParagraph"/>
        <w:numPr>
          <w:ilvl w:val="1"/>
          <w:numId w:val="1"/>
        </w:numPr>
        <w:numPr>
          <w:ilvl w:val="1"/>
          <w:numId w:val="138"/>
        </w:numPr>
      </w:pPr>
      <w:r>
        <w:t xml:space="preserve">第三方集成接口：预计30个（外部系统集成接口）</w:t>
      </w:r>
    </w:p>
    <w:p>
      <w:pPr>
        <w:pStyle w:val="ListParagraph"/>
        <w:pStyle w:val="ListParagraph"/>
        <w:numPr>
          <w:ilvl w:val="0"/>
          <w:numId w:val="1"/>
        </w:numPr>
        <w:numPr>
          <w:ilvl w:val="0"/>
          <w:numId w:val="137"/>
        </w:numPr>
      </w:pPr>
      <w:r>
        <w:rPr>
          <w:b/>
          <w:bCs/>
        </w:rPr>
        <w:t xml:space="preserve">外部接口数量</w:t>
      </w:r>
      <w:r>
        <w:t xml:space="preserve">：</w:t>
      </w:r>
    </w:p>
    <w:p>
      <w:pPr>
        <w:pStyle w:val="ListParagraph"/>
        <w:pStyle w:val="ListParagraph"/>
        <w:numPr>
          <w:ilvl w:val="1"/>
          <w:numId w:val="1"/>
        </w:numPr>
        <w:numPr>
          <w:ilvl w:val="1"/>
          <w:numId w:val="139"/>
        </w:numPr>
      </w:pPr>
      <w:r>
        <w:t xml:space="preserve">医疗机构接口：预计100个（与各级医院的接口）</w:t>
      </w:r>
    </w:p>
    <w:p>
      <w:pPr>
        <w:pStyle w:val="ListParagraph"/>
        <w:pStyle w:val="ListParagraph"/>
        <w:numPr>
          <w:ilvl w:val="1"/>
          <w:numId w:val="1"/>
        </w:numPr>
        <w:numPr>
          <w:ilvl w:val="1"/>
          <w:numId w:val="139"/>
        </w:numPr>
      </w:pPr>
      <w:r>
        <w:t xml:space="preserve">政府部门接口：预计20个（卫健委、民政局、医保局等）</w:t>
      </w:r>
    </w:p>
    <w:p>
      <w:pPr>
        <w:pStyle w:val="ListParagraph"/>
        <w:pStyle w:val="ListParagraph"/>
        <w:numPr>
          <w:ilvl w:val="1"/>
          <w:numId w:val="1"/>
        </w:numPr>
        <w:numPr>
          <w:ilvl w:val="1"/>
          <w:numId w:val="139"/>
        </w:numPr>
      </w:pPr>
      <w:r>
        <w:t xml:space="preserve">第三方服务接口：预计50个（支付平台、物流公司、设备供应商等）</w:t>
      </w:r>
    </w:p>
    <w:p>
      <w:pPr>
        <w:pStyle w:val="Heading3"/>
      </w:pPr>
      <w:bookmarkStart w:name="接口数量分布图" w:id="1"/>
      <w:r>
        <w:t xml:space="preserve">接口数量分布图</w:t>
      </w:r>
      <w:bookmarkEnd w:id="1"/>
    </w:p>
    <w:p>
      <w:r>
        <w:drawing>
          <wp:inline distT="0" distB="0" distL="0" distR="0">
            <wp:extent cx="5760720" cy="4101778"/>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5760720" cy="4101778"/>
                    </a:xfrm>
                    <a:prstGeom prst="rect">
                      <a:avLst/>
                    </a:prstGeom>
                  </pic:spPr>
                </pic:pic>
              </a:graphicData>
            </a:graphic>
          </wp:inline>
        </w:drawing>
      </w:r>
    </w:p>
    <w:p>
      <w:r>
        <w:rPr>
          <w:i/>
          <w:iCs/>
        </w:rPr>
        <w:t xml:space="preserve">图17：接口数量分布饼图</w:t>
      </w:r>
    </w:p>
    <w:p>
      <w:pPr>
        <w:pStyle w:val="Heading2"/>
      </w:pPr>
      <w:bookmarkStart w:name="数据交换量预估" w:id="1"/>
      <w:r>
        <w:t xml:space="preserve">数据交换量预估</w:t>
      </w:r>
      <w:bookmarkEnd w:id="1"/>
    </w:p>
    <w:p>
      <w:pPr>
        <w:pStyle w:val="ListParagraph"/>
        <w:pStyle w:val="ListParagraph"/>
        <w:numPr>
          <w:ilvl w:val="0"/>
          <w:numId w:val="1"/>
        </w:numPr>
        <w:numPr>
          <w:ilvl w:val="0"/>
          <w:numId w:val="140"/>
        </w:numPr>
      </w:pPr>
      <w:r>
        <w:rPr>
          <w:b/>
          <w:bCs/>
        </w:rPr>
        <w:t xml:space="preserve">HIS（医院信息系统）接口</w:t>
      </w:r>
      <w:r>
        <w:t xml:space="preserve">：</w:t>
      </w:r>
    </w:p>
    <w:p>
      <w:pPr>
        <w:pStyle w:val="ListParagraph"/>
        <w:pStyle w:val="ListParagraph"/>
        <w:numPr>
          <w:ilvl w:val="1"/>
          <w:numId w:val="1"/>
        </w:numPr>
        <w:numPr>
          <w:ilvl w:val="1"/>
          <w:numId w:val="141"/>
        </w:numPr>
      </w:pPr>
      <w:r>
        <w:t xml:space="preserve">日均数据交换量：预计500万条记录</w:t>
      </w:r>
    </w:p>
    <w:p>
      <w:pPr>
        <w:pStyle w:val="ListParagraph"/>
        <w:pStyle w:val="ListParagraph"/>
        <w:numPr>
          <w:ilvl w:val="1"/>
          <w:numId w:val="1"/>
        </w:numPr>
        <w:numPr>
          <w:ilvl w:val="1"/>
          <w:numId w:val="141"/>
        </w:numPr>
      </w:pPr>
      <w:r>
        <w:t xml:space="preserve">月均数据交换量：预计1.5亿条记录</w:t>
      </w:r>
    </w:p>
    <w:p>
      <w:pPr>
        <w:pStyle w:val="ListParagraph"/>
        <w:pStyle w:val="ListParagraph"/>
        <w:numPr>
          <w:ilvl w:val="1"/>
          <w:numId w:val="1"/>
        </w:numPr>
        <w:numPr>
          <w:ilvl w:val="1"/>
          <w:numId w:val="141"/>
        </w:numPr>
      </w:pPr>
      <w:r>
        <w:t xml:space="preserve">主要数据类型：患者基本信息、就诊记录、医嘱信息、检查检验结果</w:t>
      </w:r>
    </w:p>
    <w:p>
      <w:pPr>
        <w:pStyle w:val="ListParagraph"/>
        <w:pStyle w:val="ListParagraph"/>
        <w:numPr>
          <w:ilvl w:val="1"/>
          <w:numId w:val="1"/>
        </w:numPr>
        <w:numPr>
          <w:ilvl w:val="1"/>
          <w:numId w:val="141"/>
        </w:numPr>
      </w:pPr>
      <w:r>
        <w:t xml:space="preserve">数据格式：HL7 v2.x、HL7 FHIR、自定义XML/JSON</w:t>
      </w:r>
    </w:p>
    <w:p>
      <w:pPr>
        <w:pStyle w:val="ListParagraph"/>
        <w:pStyle w:val="ListParagraph"/>
        <w:numPr>
          <w:ilvl w:val="0"/>
          <w:numId w:val="1"/>
        </w:numPr>
        <w:numPr>
          <w:ilvl w:val="0"/>
          <w:numId w:val="140"/>
        </w:numPr>
      </w:pPr>
      <w:r>
        <w:rPr>
          <w:b/>
          <w:bCs/>
        </w:rPr>
        <w:t xml:space="preserve">PAS（患者管理信息系统）接口</w:t>
      </w:r>
      <w:r>
        <w:t xml:space="preserve">：</w:t>
      </w:r>
    </w:p>
    <w:p>
      <w:pPr>
        <w:pStyle w:val="ListParagraph"/>
        <w:pStyle w:val="ListParagraph"/>
        <w:numPr>
          <w:ilvl w:val="1"/>
          <w:numId w:val="1"/>
        </w:numPr>
        <w:numPr>
          <w:ilvl w:val="1"/>
          <w:numId w:val="142"/>
        </w:numPr>
      </w:pPr>
      <w:r>
        <w:t xml:space="preserve">日均数据交换量：预计200万条记录</w:t>
      </w:r>
    </w:p>
    <w:p>
      <w:pPr>
        <w:pStyle w:val="ListParagraph"/>
        <w:pStyle w:val="ListParagraph"/>
        <w:numPr>
          <w:ilvl w:val="1"/>
          <w:numId w:val="1"/>
        </w:numPr>
        <w:numPr>
          <w:ilvl w:val="1"/>
          <w:numId w:val="142"/>
        </w:numPr>
      </w:pPr>
      <w:r>
        <w:t xml:space="preserve">月均数据交换量：预计6000万条记录</w:t>
      </w:r>
    </w:p>
    <w:p>
      <w:pPr>
        <w:pStyle w:val="ListParagraph"/>
        <w:pStyle w:val="ListParagraph"/>
        <w:numPr>
          <w:ilvl w:val="1"/>
          <w:numId w:val="1"/>
        </w:numPr>
        <w:numPr>
          <w:ilvl w:val="1"/>
          <w:numId w:val="142"/>
        </w:numPr>
      </w:pPr>
      <w:r>
        <w:t xml:space="preserve">主要数据类型：患者登记信息、预约挂号信息、费用结算信息</w:t>
      </w:r>
    </w:p>
    <w:p>
      <w:pPr>
        <w:pStyle w:val="ListParagraph"/>
        <w:pStyle w:val="ListParagraph"/>
        <w:numPr>
          <w:ilvl w:val="1"/>
          <w:numId w:val="1"/>
        </w:numPr>
        <w:numPr>
          <w:ilvl w:val="1"/>
          <w:numId w:val="142"/>
        </w:numPr>
      </w:pPr>
      <w:r>
        <w:t xml:space="preserve">数据格式：HL7 ADT消息、自定义接口协议</w:t>
      </w:r>
    </w:p>
    <w:p>
      <w:pPr>
        <w:pStyle w:val="ListParagraph"/>
        <w:pStyle w:val="ListParagraph"/>
        <w:numPr>
          <w:ilvl w:val="0"/>
          <w:numId w:val="1"/>
        </w:numPr>
        <w:numPr>
          <w:ilvl w:val="0"/>
          <w:numId w:val="140"/>
        </w:numPr>
      </w:pPr>
      <w:r>
        <w:rPr>
          <w:b/>
          <w:bCs/>
        </w:rPr>
        <w:t xml:space="preserve">LIS（实验室信息系统）接口</w:t>
      </w:r>
      <w:r>
        <w:t xml:space="preserve">：</w:t>
      </w:r>
    </w:p>
    <w:p>
      <w:pPr>
        <w:pStyle w:val="ListParagraph"/>
        <w:pStyle w:val="ListParagraph"/>
        <w:numPr>
          <w:ilvl w:val="1"/>
          <w:numId w:val="1"/>
        </w:numPr>
        <w:numPr>
          <w:ilvl w:val="1"/>
          <w:numId w:val="143"/>
        </w:numPr>
      </w:pPr>
      <w:r>
        <w:t xml:space="preserve">日均数据交换量：预计100万条记录</w:t>
      </w:r>
    </w:p>
    <w:p>
      <w:pPr>
        <w:pStyle w:val="ListParagraph"/>
        <w:pStyle w:val="ListParagraph"/>
        <w:numPr>
          <w:ilvl w:val="1"/>
          <w:numId w:val="1"/>
        </w:numPr>
        <w:numPr>
          <w:ilvl w:val="1"/>
          <w:numId w:val="143"/>
        </w:numPr>
      </w:pPr>
      <w:r>
        <w:t xml:space="preserve">月均数据交换量：预计3000万条记录</w:t>
      </w:r>
    </w:p>
    <w:p>
      <w:pPr>
        <w:pStyle w:val="ListParagraph"/>
        <w:pStyle w:val="ListParagraph"/>
        <w:numPr>
          <w:ilvl w:val="1"/>
          <w:numId w:val="1"/>
        </w:numPr>
        <w:numPr>
          <w:ilvl w:val="1"/>
          <w:numId w:val="143"/>
        </w:numPr>
      </w:pPr>
      <w:r>
        <w:t xml:space="preserve">主要数据类型：检验申请单、检验结果、报告单</w:t>
      </w:r>
    </w:p>
    <w:p>
      <w:pPr>
        <w:pStyle w:val="ListParagraph"/>
        <w:pStyle w:val="ListParagraph"/>
        <w:numPr>
          <w:ilvl w:val="1"/>
          <w:numId w:val="1"/>
        </w:numPr>
        <w:numPr>
          <w:ilvl w:val="1"/>
          <w:numId w:val="143"/>
        </w:numPr>
      </w:pPr>
      <w:r>
        <w:t xml:space="preserve">数据格式：HL7 ORM/ORU消息、ASTM协议</w:t>
      </w:r>
    </w:p>
    <w:p>
      <w:pPr>
        <w:pStyle w:val="ListParagraph"/>
        <w:pStyle w:val="ListParagraph"/>
        <w:numPr>
          <w:ilvl w:val="0"/>
          <w:numId w:val="1"/>
        </w:numPr>
        <w:numPr>
          <w:ilvl w:val="0"/>
          <w:numId w:val="140"/>
        </w:numPr>
      </w:pPr>
      <w:r>
        <w:rPr>
          <w:b/>
          <w:bCs/>
        </w:rPr>
        <w:t xml:space="preserve">PACS（医学影像存档和通信系统）接口</w:t>
      </w:r>
      <w:r>
        <w:t xml:space="preserve">：</w:t>
      </w:r>
    </w:p>
    <w:p>
      <w:pPr>
        <w:pStyle w:val="ListParagraph"/>
        <w:pStyle w:val="ListParagraph"/>
        <w:numPr>
          <w:ilvl w:val="1"/>
          <w:numId w:val="1"/>
        </w:numPr>
        <w:numPr>
          <w:ilvl w:val="1"/>
          <w:numId w:val="144"/>
        </w:numPr>
      </w:pPr>
      <w:r>
        <w:t xml:space="preserve">日均数据交换量：预计50万条记录 + 200TB影像数据</w:t>
      </w:r>
    </w:p>
    <w:p>
      <w:pPr>
        <w:pStyle w:val="ListParagraph"/>
        <w:pStyle w:val="ListParagraph"/>
        <w:numPr>
          <w:ilvl w:val="1"/>
          <w:numId w:val="1"/>
        </w:numPr>
        <w:numPr>
          <w:ilvl w:val="1"/>
          <w:numId w:val="144"/>
        </w:numPr>
      </w:pPr>
      <w:r>
        <w:t xml:space="preserve">月均数据交换量：预计1500万条记录 + 6PB影像数据</w:t>
      </w:r>
    </w:p>
    <w:p>
      <w:pPr>
        <w:pStyle w:val="ListParagraph"/>
        <w:pStyle w:val="ListParagraph"/>
        <w:numPr>
          <w:ilvl w:val="1"/>
          <w:numId w:val="1"/>
        </w:numPr>
        <w:numPr>
          <w:ilvl w:val="1"/>
          <w:numId w:val="144"/>
        </w:numPr>
      </w:pPr>
      <w:r>
        <w:t xml:space="preserve">主要数据类型：DICOM影像文件、影像报告、检查申请</w:t>
      </w:r>
    </w:p>
    <w:p>
      <w:pPr>
        <w:pStyle w:val="ListParagraph"/>
        <w:pStyle w:val="ListParagraph"/>
        <w:numPr>
          <w:ilvl w:val="1"/>
          <w:numId w:val="1"/>
        </w:numPr>
        <w:numPr>
          <w:ilvl w:val="1"/>
          <w:numId w:val="144"/>
        </w:numPr>
      </w:pPr>
      <w:r>
        <w:t xml:space="preserve">数据格式：DICOM协议、HL7消息</w:t>
      </w:r>
    </w:p>
    <w:p>
      <w:pPr>
        <w:pStyle w:val="ListParagraph"/>
        <w:pStyle w:val="ListParagraph"/>
        <w:numPr>
          <w:ilvl w:val="0"/>
          <w:numId w:val="1"/>
        </w:numPr>
        <w:numPr>
          <w:ilvl w:val="0"/>
          <w:numId w:val="140"/>
        </w:numPr>
      </w:pPr>
      <w:r>
        <w:rPr>
          <w:b/>
          <w:bCs/>
        </w:rPr>
        <w:t xml:space="preserve">EMR（电子病历系统）接口</w:t>
      </w:r>
      <w:r>
        <w:t xml:space="preserve">：</w:t>
      </w:r>
    </w:p>
    <w:p>
      <w:pPr>
        <w:pStyle w:val="ListParagraph"/>
        <w:pStyle w:val="ListParagraph"/>
        <w:numPr>
          <w:ilvl w:val="1"/>
          <w:numId w:val="1"/>
        </w:numPr>
        <w:numPr>
          <w:ilvl w:val="1"/>
          <w:numId w:val="145"/>
        </w:numPr>
      </w:pPr>
      <w:r>
        <w:t xml:space="preserve">日均数据交换量：预计300万条记录</w:t>
      </w:r>
    </w:p>
    <w:p>
      <w:pPr>
        <w:pStyle w:val="ListParagraph"/>
        <w:pStyle w:val="ListParagraph"/>
        <w:numPr>
          <w:ilvl w:val="1"/>
          <w:numId w:val="1"/>
        </w:numPr>
        <w:numPr>
          <w:ilvl w:val="1"/>
          <w:numId w:val="145"/>
        </w:numPr>
      </w:pPr>
      <w:r>
        <w:t xml:space="preserve">月均数据交换量：预计9000万条记录</w:t>
      </w:r>
    </w:p>
    <w:p>
      <w:pPr>
        <w:pStyle w:val="ListParagraph"/>
        <w:pStyle w:val="ListParagraph"/>
        <w:numPr>
          <w:ilvl w:val="1"/>
          <w:numId w:val="1"/>
        </w:numPr>
        <w:numPr>
          <w:ilvl w:val="1"/>
          <w:numId w:val="145"/>
        </w:numPr>
      </w:pPr>
      <w:r>
        <w:t xml:space="preserve">主要数据类型：病历文档、诊断信息、治疗记录</w:t>
      </w:r>
    </w:p>
    <w:p>
      <w:pPr>
        <w:pStyle w:val="ListParagraph"/>
        <w:pStyle w:val="ListParagraph"/>
        <w:numPr>
          <w:ilvl w:val="1"/>
          <w:numId w:val="1"/>
        </w:numPr>
        <w:numPr>
          <w:ilvl w:val="1"/>
          <w:numId w:val="145"/>
        </w:numPr>
      </w:pPr>
      <w:r>
        <w:t xml:space="preserve">数据格式：CDA文档、自定义XML</w:t>
      </w:r>
    </w:p>
    <w:p>
      <w:pPr>
        <w:pStyle w:val="ListParagraph"/>
        <w:pStyle w:val="ListParagraph"/>
        <w:numPr>
          <w:ilvl w:val="0"/>
          <w:numId w:val="1"/>
        </w:numPr>
        <w:numPr>
          <w:ilvl w:val="0"/>
          <w:numId w:val="140"/>
        </w:numPr>
      </w:pPr>
      <w:r>
        <w:rPr>
          <w:b/>
          <w:bCs/>
        </w:rPr>
        <w:t xml:space="preserve">医保系统接口</w:t>
      </w:r>
      <w:r>
        <w:t xml:space="preserve">：</w:t>
      </w:r>
    </w:p>
    <w:p>
      <w:pPr>
        <w:pStyle w:val="ListParagraph"/>
        <w:pStyle w:val="ListParagraph"/>
        <w:numPr>
          <w:ilvl w:val="1"/>
          <w:numId w:val="1"/>
        </w:numPr>
        <w:numPr>
          <w:ilvl w:val="1"/>
          <w:numId w:val="146"/>
        </w:numPr>
      </w:pPr>
      <w:r>
        <w:t xml:space="preserve">日均数据交换量：预计100万条记录</w:t>
      </w:r>
    </w:p>
    <w:p>
      <w:pPr>
        <w:pStyle w:val="ListParagraph"/>
        <w:pStyle w:val="ListParagraph"/>
        <w:numPr>
          <w:ilvl w:val="1"/>
          <w:numId w:val="1"/>
        </w:numPr>
        <w:numPr>
          <w:ilvl w:val="1"/>
          <w:numId w:val="146"/>
        </w:numPr>
      </w:pPr>
      <w:r>
        <w:t xml:space="preserve">月均数据交换量：预计3000万条记录</w:t>
      </w:r>
    </w:p>
    <w:p>
      <w:pPr>
        <w:pStyle w:val="ListParagraph"/>
        <w:pStyle w:val="ListParagraph"/>
        <w:numPr>
          <w:ilvl w:val="1"/>
          <w:numId w:val="1"/>
        </w:numPr>
        <w:numPr>
          <w:ilvl w:val="1"/>
          <w:numId w:val="146"/>
        </w:numPr>
      </w:pPr>
      <w:r>
        <w:t xml:space="preserve">主要数据类型：医保结算信息、费用审核结果、报销记录</w:t>
      </w:r>
    </w:p>
    <w:p>
      <w:pPr>
        <w:pStyle w:val="ListParagraph"/>
        <w:pStyle w:val="ListParagraph"/>
        <w:numPr>
          <w:ilvl w:val="1"/>
          <w:numId w:val="1"/>
        </w:numPr>
        <w:numPr>
          <w:ilvl w:val="1"/>
          <w:numId w:val="146"/>
        </w:numPr>
      </w:pPr>
      <w:r>
        <w:t xml:space="preserve">数据格式：自定义医保接口协议、国家医保标准接口</w:t>
      </w:r>
    </w:p>
    <w:p>
      <w:pPr>
        <w:pStyle w:val="ListParagraph"/>
        <w:pStyle w:val="ListParagraph"/>
        <w:numPr>
          <w:ilvl w:val="0"/>
          <w:numId w:val="1"/>
        </w:numPr>
        <w:numPr>
          <w:ilvl w:val="0"/>
          <w:numId w:val="140"/>
        </w:numPr>
      </w:pPr>
      <w:r>
        <w:rPr>
          <w:b/>
          <w:bCs/>
        </w:rPr>
        <w:t xml:space="preserve">社保系统接口</w:t>
      </w:r>
      <w:r>
        <w:t xml:space="preserve">：</w:t>
      </w:r>
    </w:p>
    <w:p>
      <w:pPr>
        <w:pStyle w:val="ListParagraph"/>
        <w:pStyle w:val="ListParagraph"/>
        <w:numPr>
          <w:ilvl w:val="1"/>
          <w:numId w:val="1"/>
        </w:numPr>
        <w:numPr>
          <w:ilvl w:val="1"/>
          <w:numId w:val="147"/>
        </w:numPr>
      </w:pPr>
      <w:r>
        <w:t xml:space="preserve">日均数据交换量：预计50万条记录</w:t>
      </w:r>
    </w:p>
    <w:p>
      <w:pPr>
        <w:pStyle w:val="ListParagraph"/>
        <w:pStyle w:val="ListParagraph"/>
        <w:numPr>
          <w:ilvl w:val="1"/>
          <w:numId w:val="1"/>
        </w:numPr>
        <w:numPr>
          <w:ilvl w:val="1"/>
          <w:numId w:val="147"/>
        </w:numPr>
      </w:pPr>
      <w:r>
        <w:t xml:space="preserve">月均数据交换量：预计1500万条记录</w:t>
      </w:r>
    </w:p>
    <w:p>
      <w:pPr>
        <w:pStyle w:val="ListParagraph"/>
        <w:pStyle w:val="ListParagraph"/>
        <w:numPr>
          <w:ilvl w:val="1"/>
          <w:numId w:val="1"/>
        </w:numPr>
        <w:numPr>
          <w:ilvl w:val="1"/>
          <w:numId w:val="147"/>
        </w:numPr>
      </w:pPr>
      <w:r>
        <w:t xml:space="preserve">主要数据类型：参保信息、待遇支付信息、资格审核</w:t>
      </w:r>
    </w:p>
    <w:p>
      <w:pPr>
        <w:pStyle w:val="ListParagraph"/>
        <w:pStyle w:val="ListParagraph"/>
        <w:numPr>
          <w:ilvl w:val="1"/>
          <w:numId w:val="1"/>
        </w:numPr>
        <w:numPr>
          <w:ilvl w:val="1"/>
          <w:numId w:val="147"/>
        </w:numPr>
      </w:pPr>
      <w:r>
        <w:t xml:space="preserve">数据格式：自定义社保接口协议</w:t>
      </w:r>
    </w:p>
    <w:p>
      <w:pPr>
        <w:pStyle w:val="ListParagraph"/>
        <w:pStyle w:val="ListParagraph"/>
        <w:numPr>
          <w:ilvl w:val="0"/>
          <w:numId w:val="1"/>
        </w:numPr>
        <w:numPr>
          <w:ilvl w:val="0"/>
          <w:numId w:val="140"/>
        </w:numPr>
      </w:pPr>
      <w:r>
        <w:rPr>
          <w:b/>
          <w:bCs/>
        </w:rPr>
        <w:t xml:space="preserve">物联网设备接口</w:t>
      </w:r>
      <w:r>
        <w:t xml:space="preserve">：</w:t>
      </w:r>
    </w:p>
    <w:p>
      <w:pPr>
        <w:pStyle w:val="ListParagraph"/>
        <w:pStyle w:val="ListParagraph"/>
        <w:numPr>
          <w:ilvl w:val="1"/>
          <w:numId w:val="1"/>
        </w:numPr>
        <w:numPr>
          <w:ilvl w:val="1"/>
          <w:numId w:val="148"/>
        </w:numPr>
      </w:pPr>
      <w:r>
        <w:t xml:space="preserve">日均数据交换量：预计1000万条传感器数据</w:t>
      </w:r>
    </w:p>
    <w:p>
      <w:pPr>
        <w:pStyle w:val="ListParagraph"/>
        <w:pStyle w:val="ListParagraph"/>
        <w:numPr>
          <w:ilvl w:val="1"/>
          <w:numId w:val="1"/>
        </w:numPr>
        <w:numPr>
          <w:ilvl w:val="1"/>
          <w:numId w:val="148"/>
        </w:numPr>
      </w:pPr>
      <w:r>
        <w:t xml:space="preserve">月均数据交换量：预计3亿条传感器数据</w:t>
      </w:r>
    </w:p>
    <w:p>
      <w:pPr>
        <w:pStyle w:val="ListParagraph"/>
        <w:pStyle w:val="ListParagraph"/>
        <w:numPr>
          <w:ilvl w:val="1"/>
          <w:numId w:val="1"/>
        </w:numPr>
        <w:numPr>
          <w:ilvl w:val="1"/>
          <w:numId w:val="148"/>
        </w:numPr>
      </w:pPr>
      <w:r>
        <w:t xml:space="preserve">主要数据类型：设备状态数据、监测数据、报警信息</w:t>
      </w:r>
    </w:p>
    <w:p>
      <w:pPr>
        <w:pStyle w:val="ListParagraph"/>
        <w:pStyle w:val="ListParagraph"/>
        <w:numPr>
          <w:ilvl w:val="1"/>
          <w:numId w:val="1"/>
        </w:numPr>
        <w:numPr>
          <w:ilvl w:val="1"/>
          <w:numId w:val="148"/>
        </w:numPr>
      </w:pPr>
      <w:r>
        <w:t xml:space="preserve">数据格式：MQTT协议、自定义JSON</w:t>
      </w:r>
    </w:p>
    <w:p>
      <w:pPr>
        <w:pStyle w:val="ListParagraph"/>
        <w:pStyle w:val="ListParagraph"/>
        <w:numPr>
          <w:ilvl w:val="0"/>
          <w:numId w:val="1"/>
        </w:numPr>
        <w:numPr>
          <w:ilvl w:val="0"/>
          <w:numId w:val="140"/>
        </w:numPr>
      </w:pPr>
      <w:r>
        <w:rPr>
          <w:b/>
          <w:bCs/>
        </w:rPr>
        <w:t xml:space="preserve">第三方支付接口</w:t>
      </w:r>
      <w:r>
        <w:t xml:space="preserve">：</w:t>
      </w:r>
    </w:p>
    <w:p>
      <w:pPr>
        <w:pStyle w:val="ListParagraph"/>
        <w:pStyle w:val="ListParagraph"/>
        <w:numPr>
          <w:ilvl w:val="1"/>
          <w:numId w:val="1"/>
        </w:numPr>
        <w:numPr>
          <w:ilvl w:val="1"/>
          <w:numId w:val="149"/>
        </w:numPr>
      </w:pPr>
      <w:r>
        <w:t xml:space="preserve">日均交易量：预计10万笔</w:t>
      </w:r>
    </w:p>
    <w:p>
      <w:pPr>
        <w:pStyle w:val="ListParagraph"/>
        <w:pStyle w:val="ListParagraph"/>
        <w:numPr>
          <w:ilvl w:val="1"/>
          <w:numId w:val="1"/>
        </w:numPr>
        <w:numPr>
          <w:ilvl w:val="1"/>
          <w:numId w:val="149"/>
        </w:numPr>
      </w:pPr>
      <w:r>
        <w:t xml:space="preserve">月均交易量：预计300万笔</w:t>
      </w:r>
    </w:p>
    <w:p>
      <w:pPr>
        <w:pStyle w:val="ListParagraph"/>
        <w:pStyle w:val="ListParagraph"/>
        <w:numPr>
          <w:ilvl w:val="1"/>
          <w:numId w:val="1"/>
        </w:numPr>
        <w:numPr>
          <w:ilvl w:val="1"/>
          <w:numId w:val="149"/>
        </w:numPr>
      </w:pPr>
      <w:r>
        <w:t xml:space="preserve">主要数据类型：支付请求、交易结果、退款信息</w:t>
      </w:r>
    </w:p>
    <w:p>
      <w:pPr>
        <w:pStyle w:val="ListParagraph"/>
        <w:pStyle w:val="ListParagraph"/>
        <w:numPr>
          <w:ilvl w:val="1"/>
          <w:numId w:val="1"/>
        </w:numPr>
        <w:numPr>
          <w:ilvl w:val="1"/>
          <w:numId w:val="149"/>
        </w:numPr>
      </w:pPr>
      <w:r>
        <w:t xml:space="preserve">数据格式：各支付平台标准API（微信支付、支付宝等）</w:t>
      </w:r>
    </w:p>
    <w:p>
      <w:pPr>
        <w:pStyle w:val="ListParagraph"/>
        <w:pStyle w:val="ListParagraph"/>
        <w:numPr>
          <w:ilvl w:val="0"/>
          <w:numId w:val="1"/>
        </w:numPr>
        <w:numPr>
          <w:ilvl w:val="0"/>
          <w:numId w:val="140"/>
        </w:numPr>
      </w:pPr>
      <w:r>
        <w:rPr>
          <w:b/>
          <w:bCs/>
        </w:rPr>
        <w:t xml:space="preserve">物流配送接口</w:t>
      </w:r>
      <w:r>
        <w:t xml:space="preserve">：</w:t>
      </w:r>
    </w:p>
    <w:p>
      <w:pPr>
        <w:pStyle w:val="ListParagraph"/>
        <w:pStyle w:val="ListParagraph"/>
        <w:numPr>
          <w:ilvl w:val="1"/>
          <w:numId w:val="1"/>
        </w:numPr>
        <w:numPr>
          <w:ilvl w:val="1"/>
          <w:numId w:val="150"/>
        </w:numPr>
      </w:pPr>
      <w:r>
        <w:t xml:space="preserve">日均订单量：预计5000单</w:t>
      </w:r>
    </w:p>
    <w:p>
      <w:pPr>
        <w:pStyle w:val="ListParagraph"/>
        <w:pStyle w:val="ListParagraph"/>
        <w:numPr>
          <w:ilvl w:val="1"/>
          <w:numId w:val="1"/>
        </w:numPr>
        <w:numPr>
          <w:ilvl w:val="1"/>
          <w:numId w:val="150"/>
        </w:numPr>
      </w:pPr>
      <w:r>
        <w:t xml:space="preserve">月均订单量：预计15万单</w:t>
      </w:r>
    </w:p>
    <w:p>
      <w:pPr>
        <w:pStyle w:val="ListParagraph"/>
        <w:pStyle w:val="ListParagraph"/>
        <w:numPr>
          <w:ilvl w:val="1"/>
          <w:numId w:val="1"/>
        </w:numPr>
        <w:numPr>
          <w:ilvl w:val="1"/>
          <w:numId w:val="150"/>
        </w:numPr>
      </w:pPr>
      <w:r>
        <w:t xml:space="preserve">主要数据类型：订单信息、物流跟踪、配送状态</w:t>
      </w:r>
    </w:p>
    <w:p>
      <w:pPr>
        <w:pStyle w:val="ListParagraph"/>
        <w:pStyle w:val="ListParagraph"/>
        <w:numPr>
          <w:ilvl w:val="1"/>
          <w:numId w:val="1"/>
        </w:numPr>
        <w:numPr>
          <w:ilvl w:val="1"/>
          <w:numId w:val="150"/>
        </w:numPr>
      </w:pPr>
      <w:r>
        <w:t xml:space="preserve">数据格式：自定义API接口</w:t>
      </w:r>
    </w:p>
    <w:p>
      <w:pPr>
        <w:pStyle w:val="Heading3"/>
      </w:pPr>
      <w:bookmarkStart w:name="主要接口数据交换量对比图" w:id="1"/>
      <w:r>
        <w:t xml:space="preserve">主要接口数据交换量对比图</w:t>
      </w:r>
      <w:bookmarkEnd w:id="1"/>
    </w:p>
    <w:p>
      <w:r>
        <w:drawing>
          <wp:inline distT="0" distB="0" distL="0" distR="0">
            <wp:extent cx="5760720" cy="4114800"/>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5760720" cy="4114800"/>
                    </a:xfrm>
                    <a:prstGeom prst="rect">
                      <a:avLst/>
                    </a:prstGeom>
                  </pic:spPr>
                </pic:pic>
              </a:graphicData>
            </a:graphic>
          </wp:inline>
        </w:drawing>
      </w:r>
    </w:p>
    <w:p>
      <w:r>
        <w:rPr>
          <w:i/>
          <w:iCs/>
        </w:rPr>
        <w:t xml:space="preserve">图18：主要接口数据交换量对比图</w:t>
      </w:r>
    </w:p>
    <w:p>
      <w:pPr>
        <w:pStyle w:val="Heading2"/>
      </w:pPr>
      <w:bookmarkStart w:name="接口关系图" w:id="1"/>
      <w:r>
        <w:t xml:space="preserve">接口关系图</w:t>
      </w:r>
      <w:bookmarkEnd w:id="1"/>
    </w:p>
    <w:p>
      <w:r>
        <w:drawing>
          <wp:inline distT="0" distB="0" distL="0" distR="0">
            <wp:extent cx="5760720" cy="389436"/>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5760720" cy="389436"/>
                    </a:xfrm>
                    <a:prstGeom prst="rect">
                      <a:avLst/>
                    </a:prstGeom>
                  </pic:spPr>
                </pic:pic>
              </a:graphicData>
            </a:graphic>
          </wp:inline>
        </w:drawing>
      </w:r>
    </w:p>
    <w:p>
      <w:r>
        <w:rPr>
          <w:i/>
          <w:iCs/>
        </w:rPr>
        <w:t xml:space="preserve">图19：平台接口关系图</w:t>
      </w:r>
    </w:p>
    <w:p>
      <w:pPr>
        <w:pStyle w:val="ListParagraph"/>
        <w:pStyle w:val="ListParagraph"/>
        <w:numPr>
          <w:ilvl w:val="0"/>
          <w:numId w:val="1"/>
        </w:numPr>
        <w:numPr>
          <w:ilvl w:val="0"/>
          <w:numId w:val="151"/>
        </w:numPr>
      </w:pPr>
      <w:r>
        <w:rPr>
          <w:b/>
          <w:bCs/>
        </w:rPr>
        <w:t xml:space="preserve">HIS（医院信息系统）接口</w:t>
      </w:r>
      <w:r>
        <w:t xml:space="preserve">：</w:t>
      </w:r>
    </w:p>
    <w:p>
      <w:pPr>
        <w:pStyle w:val="ListParagraph"/>
        <w:pStyle w:val="ListParagraph"/>
        <w:numPr>
          <w:ilvl w:val="1"/>
          <w:numId w:val="1"/>
        </w:numPr>
        <w:numPr>
          <w:ilvl w:val="1"/>
          <w:numId w:val="152"/>
        </w:numPr>
      </w:pPr>
      <w:r>
        <w:t xml:space="preserve">日均数据交换量：预计500万条记录</w:t>
      </w:r>
    </w:p>
    <w:p>
      <w:pPr>
        <w:pStyle w:val="ListParagraph"/>
        <w:pStyle w:val="ListParagraph"/>
        <w:numPr>
          <w:ilvl w:val="1"/>
          <w:numId w:val="1"/>
        </w:numPr>
        <w:numPr>
          <w:ilvl w:val="1"/>
          <w:numId w:val="152"/>
        </w:numPr>
      </w:pPr>
      <w:r>
        <w:t xml:space="preserve">月均数据交换量：预计1.5亿条记录</w:t>
      </w:r>
    </w:p>
    <w:p>
      <w:pPr>
        <w:pStyle w:val="ListParagraph"/>
        <w:pStyle w:val="ListParagraph"/>
        <w:numPr>
          <w:ilvl w:val="1"/>
          <w:numId w:val="1"/>
        </w:numPr>
        <w:numPr>
          <w:ilvl w:val="1"/>
          <w:numId w:val="152"/>
        </w:numPr>
      </w:pPr>
      <w:r>
        <w:t xml:space="preserve">主要数据类型：患者基本信息、就诊记录、医嘱信息、检查检验结果</w:t>
      </w:r>
    </w:p>
    <w:p>
      <w:pPr>
        <w:pStyle w:val="ListParagraph"/>
        <w:pStyle w:val="ListParagraph"/>
        <w:numPr>
          <w:ilvl w:val="1"/>
          <w:numId w:val="1"/>
        </w:numPr>
        <w:numPr>
          <w:ilvl w:val="1"/>
          <w:numId w:val="152"/>
        </w:numPr>
      </w:pPr>
      <w:r>
        <w:t xml:space="preserve">数据格式：HL7 v2.x、HL7 FHIR、自定义XML/JSON</w:t>
      </w:r>
    </w:p>
    <w:p>
      <w:pPr>
        <w:pStyle w:val="ListParagraph"/>
        <w:pStyle w:val="ListParagraph"/>
        <w:numPr>
          <w:ilvl w:val="0"/>
          <w:numId w:val="1"/>
        </w:numPr>
        <w:numPr>
          <w:ilvl w:val="0"/>
          <w:numId w:val="151"/>
        </w:numPr>
      </w:pPr>
      <w:r>
        <w:rPr>
          <w:b/>
          <w:bCs/>
        </w:rPr>
        <w:t xml:space="preserve">PAS（患者管理信息系统）接口</w:t>
      </w:r>
      <w:r>
        <w:t xml:space="preserve">：</w:t>
      </w:r>
    </w:p>
    <w:p>
      <w:pPr>
        <w:pStyle w:val="ListParagraph"/>
        <w:pStyle w:val="ListParagraph"/>
        <w:numPr>
          <w:ilvl w:val="1"/>
          <w:numId w:val="1"/>
        </w:numPr>
        <w:numPr>
          <w:ilvl w:val="1"/>
          <w:numId w:val="153"/>
        </w:numPr>
      </w:pPr>
      <w:r>
        <w:t xml:space="preserve">日均数据交换量：预计200万条记录</w:t>
      </w:r>
    </w:p>
    <w:p>
      <w:pPr>
        <w:pStyle w:val="ListParagraph"/>
        <w:pStyle w:val="ListParagraph"/>
        <w:numPr>
          <w:ilvl w:val="1"/>
          <w:numId w:val="1"/>
        </w:numPr>
        <w:numPr>
          <w:ilvl w:val="1"/>
          <w:numId w:val="153"/>
        </w:numPr>
      </w:pPr>
      <w:r>
        <w:t xml:space="preserve">月均数据交换量：预计6000万条记录</w:t>
      </w:r>
    </w:p>
    <w:p>
      <w:pPr>
        <w:pStyle w:val="ListParagraph"/>
        <w:pStyle w:val="ListParagraph"/>
        <w:numPr>
          <w:ilvl w:val="1"/>
          <w:numId w:val="1"/>
        </w:numPr>
        <w:numPr>
          <w:ilvl w:val="1"/>
          <w:numId w:val="153"/>
        </w:numPr>
      </w:pPr>
      <w:r>
        <w:t xml:space="preserve">主要数据类型：患者登记信息、预约挂号信息、费用结算信息</w:t>
      </w:r>
    </w:p>
    <w:p>
      <w:pPr>
        <w:pStyle w:val="ListParagraph"/>
        <w:pStyle w:val="ListParagraph"/>
        <w:numPr>
          <w:ilvl w:val="1"/>
          <w:numId w:val="1"/>
        </w:numPr>
        <w:numPr>
          <w:ilvl w:val="1"/>
          <w:numId w:val="153"/>
        </w:numPr>
      </w:pPr>
      <w:r>
        <w:t xml:space="preserve">数据格式：HL7 ADT消息、自定义接口协议</w:t>
      </w:r>
    </w:p>
    <w:p>
      <w:pPr>
        <w:pStyle w:val="ListParagraph"/>
        <w:pStyle w:val="ListParagraph"/>
        <w:numPr>
          <w:ilvl w:val="0"/>
          <w:numId w:val="1"/>
        </w:numPr>
        <w:numPr>
          <w:ilvl w:val="0"/>
          <w:numId w:val="151"/>
        </w:numPr>
      </w:pPr>
      <w:r>
        <w:rPr>
          <w:b/>
          <w:bCs/>
        </w:rPr>
        <w:t xml:space="preserve">LIS（实验室信息系统）接口</w:t>
      </w:r>
      <w:r>
        <w:t xml:space="preserve">：</w:t>
      </w:r>
    </w:p>
    <w:p>
      <w:pPr>
        <w:pStyle w:val="ListParagraph"/>
        <w:pStyle w:val="ListParagraph"/>
        <w:numPr>
          <w:ilvl w:val="1"/>
          <w:numId w:val="1"/>
        </w:numPr>
        <w:numPr>
          <w:ilvl w:val="1"/>
          <w:numId w:val="154"/>
        </w:numPr>
      </w:pPr>
      <w:r>
        <w:t xml:space="preserve">日均数据交换量：预计100万条记录</w:t>
      </w:r>
    </w:p>
    <w:p>
      <w:pPr>
        <w:pStyle w:val="ListParagraph"/>
        <w:pStyle w:val="ListParagraph"/>
        <w:numPr>
          <w:ilvl w:val="1"/>
          <w:numId w:val="1"/>
        </w:numPr>
        <w:numPr>
          <w:ilvl w:val="1"/>
          <w:numId w:val="154"/>
        </w:numPr>
      </w:pPr>
      <w:r>
        <w:t xml:space="preserve">月均数据交换量：预计3000万条记录</w:t>
      </w:r>
    </w:p>
    <w:p>
      <w:pPr>
        <w:pStyle w:val="ListParagraph"/>
        <w:pStyle w:val="ListParagraph"/>
        <w:numPr>
          <w:ilvl w:val="1"/>
          <w:numId w:val="1"/>
        </w:numPr>
        <w:numPr>
          <w:ilvl w:val="1"/>
          <w:numId w:val="154"/>
        </w:numPr>
      </w:pPr>
      <w:r>
        <w:t xml:space="preserve">主要数据类型：检验申请单、检验结果、报告单</w:t>
      </w:r>
    </w:p>
    <w:p>
      <w:pPr>
        <w:pStyle w:val="ListParagraph"/>
        <w:pStyle w:val="ListParagraph"/>
        <w:numPr>
          <w:ilvl w:val="1"/>
          <w:numId w:val="1"/>
        </w:numPr>
        <w:numPr>
          <w:ilvl w:val="1"/>
          <w:numId w:val="154"/>
        </w:numPr>
      </w:pPr>
      <w:r>
        <w:t xml:space="preserve">数据格式：HL7 ORM/ORU消息、ASTM协议</w:t>
      </w:r>
    </w:p>
    <w:p>
      <w:pPr>
        <w:pStyle w:val="ListParagraph"/>
        <w:pStyle w:val="ListParagraph"/>
        <w:numPr>
          <w:ilvl w:val="0"/>
          <w:numId w:val="1"/>
        </w:numPr>
        <w:numPr>
          <w:ilvl w:val="0"/>
          <w:numId w:val="151"/>
        </w:numPr>
      </w:pPr>
      <w:r>
        <w:rPr>
          <w:b/>
          <w:bCs/>
        </w:rPr>
        <w:t xml:space="preserve">PACS（医学影像存档和通信系统）接口</w:t>
      </w:r>
      <w:r>
        <w:t xml:space="preserve">：</w:t>
      </w:r>
    </w:p>
    <w:p>
      <w:pPr>
        <w:pStyle w:val="ListParagraph"/>
        <w:pStyle w:val="ListParagraph"/>
        <w:numPr>
          <w:ilvl w:val="1"/>
          <w:numId w:val="1"/>
        </w:numPr>
        <w:numPr>
          <w:ilvl w:val="1"/>
          <w:numId w:val="155"/>
        </w:numPr>
      </w:pPr>
      <w:r>
        <w:t xml:space="preserve">日均数据交换量：预计50万条记录 + 200TB影像数据</w:t>
      </w:r>
    </w:p>
    <w:p>
      <w:pPr>
        <w:pStyle w:val="ListParagraph"/>
        <w:pStyle w:val="ListParagraph"/>
        <w:numPr>
          <w:ilvl w:val="1"/>
          <w:numId w:val="1"/>
        </w:numPr>
        <w:numPr>
          <w:ilvl w:val="1"/>
          <w:numId w:val="155"/>
        </w:numPr>
      </w:pPr>
      <w:r>
        <w:t xml:space="preserve">月均数据交换量：预计1500万条记录 + 6PB影像数据</w:t>
      </w:r>
    </w:p>
    <w:p>
      <w:pPr>
        <w:pStyle w:val="ListParagraph"/>
        <w:pStyle w:val="ListParagraph"/>
        <w:numPr>
          <w:ilvl w:val="1"/>
          <w:numId w:val="1"/>
        </w:numPr>
        <w:numPr>
          <w:ilvl w:val="1"/>
          <w:numId w:val="155"/>
        </w:numPr>
      </w:pPr>
      <w:r>
        <w:t xml:space="preserve">主要数据类型：DICOM影像文件、影像报告、检查申请</w:t>
      </w:r>
    </w:p>
    <w:p>
      <w:pPr>
        <w:pStyle w:val="ListParagraph"/>
        <w:pStyle w:val="ListParagraph"/>
        <w:numPr>
          <w:ilvl w:val="1"/>
          <w:numId w:val="1"/>
        </w:numPr>
        <w:numPr>
          <w:ilvl w:val="1"/>
          <w:numId w:val="155"/>
        </w:numPr>
      </w:pPr>
      <w:r>
        <w:t xml:space="preserve">数据格式：DICOM协议、HL7消息</w:t>
      </w:r>
    </w:p>
    <w:p>
      <w:pPr>
        <w:pStyle w:val="ListParagraph"/>
        <w:pStyle w:val="ListParagraph"/>
        <w:numPr>
          <w:ilvl w:val="0"/>
          <w:numId w:val="1"/>
        </w:numPr>
        <w:numPr>
          <w:ilvl w:val="0"/>
          <w:numId w:val="151"/>
        </w:numPr>
      </w:pPr>
      <w:r>
        <w:rPr>
          <w:b/>
          <w:bCs/>
        </w:rPr>
        <w:t xml:space="preserve">EMR（电子病历系统）接口</w:t>
      </w:r>
      <w:r>
        <w:t xml:space="preserve">：</w:t>
      </w:r>
    </w:p>
    <w:p>
      <w:pPr>
        <w:pStyle w:val="ListParagraph"/>
        <w:pStyle w:val="ListParagraph"/>
        <w:numPr>
          <w:ilvl w:val="1"/>
          <w:numId w:val="1"/>
        </w:numPr>
        <w:numPr>
          <w:ilvl w:val="1"/>
          <w:numId w:val="156"/>
        </w:numPr>
      </w:pPr>
      <w:r>
        <w:t xml:space="preserve">日均数据交换量：预计300万条记录</w:t>
      </w:r>
    </w:p>
    <w:p>
      <w:pPr>
        <w:pStyle w:val="ListParagraph"/>
        <w:pStyle w:val="ListParagraph"/>
        <w:numPr>
          <w:ilvl w:val="1"/>
          <w:numId w:val="1"/>
        </w:numPr>
        <w:numPr>
          <w:ilvl w:val="1"/>
          <w:numId w:val="156"/>
        </w:numPr>
      </w:pPr>
      <w:r>
        <w:t xml:space="preserve">月均数据交换量：预计9000万条记录</w:t>
      </w:r>
    </w:p>
    <w:p>
      <w:pPr>
        <w:pStyle w:val="ListParagraph"/>
        <w:pStyle w:val="ListParagraph"/>
        <w:numPr>
          <w:ilvl w:val="1"/>
          <w:numId w:val="1"/>
        </w:numPr>
        <w:numPr>
          <w:ilvl w:val="1"/>
          <w:numId w:val="156"/>
        </w:numPr>
      </w:pPr>
      <w:r>
        <w:t xml:space="preserve">主要数据类型：病历文档、诊断信息、治疗记录</w:t>
      </w:r>
    </w:p>
    <w:p>
      <w:pPr>
        <w:pStyle w:val="ListParagraph"/>
        <w:pStyle w:val="ListParagraph"/>
        <w:numPr>
          <w:ilvl w:val="1"/>
          <w:numId w:val="1"/>
        </w:numPr>
        <w:numPr>
          <w:ilvl w:val="1"/>
          <w:numId w:val="156"/>
        </w:numPr>
      </w:pPr>
      <w:r>
        <w:t xml:space="preserve">数据格式：CDA文档、自定义XML</w:t>
      </w:r>
    </w:p>
    <w:p>
      <w:pPr>
        <w:pStyle w:val="ListParagraph"/>
        <w:pStyle w:val="ListParagraph"/>
        <w:numPr>
          <w:ilvl w:val="0"/>
          <w:numId w:val="1"/>
        </w:numPr>
        <w:numPr>
          <w:ilvl w:val="0"/>
          <w:numId w:val="151"/>
        </w:numPr>
      </w:pPr>
      <w:r>
        <w:rPr>
          <w:b/>
          <w:bCs/>
        </w:rPr>
        <w:t xml:space="preserve">医保系统接口</w:t>
      </w:r>
      <w:r>
        <w:t xml:space="preserve">：</w:t>
      </w:r>
    </w:p>
    <w:p>
      <w:pPr>
        <w:pStyle w:val="ListParagraph"/>
        <w:pStyle w:val="ListParagraph"/>
        <w:numPr>
          <w:ilvl w:val="1"/>
          <w:numId w:val="1"/>
        </w:numPr>
        <w:numPr>
          <w:ilvl w:val="1"/>
          <w:numId w:val="157"/>
        </w:numPr>
      </w:pPr>
      <w:r>
        <w:t xml:space="preserve">日均数据交换量：预计100万条记录</w:t>
      </w:r>
    </w:p>
    <w:p>
      <w:pPr>
        <w:pStyle w:val="ListParagraph"/>
        <w:pStyle w:val="ListParagraph"/>
        <w:numPr>
          <w:ilvl w:val="1"/>
          <w:numId w:val="1"/>
        </w:numPr>
        <w:numPr>
          <w:ilvl w:val="1"/>
          <w:numId w:val="157"/>
        </w:numPr>
      </w:pPr>
      <w:r>
        <w:t xml:space="preserve">月均数据交换量：预计3000万条记录</w:t>
      </w:r>
    </w:p>
    <w:p>
      <w:pPr>
        <w:pStyle w:val="ListParagraph"/>
        <w:pStyle w:val="ListParagraph"/>
        <w:numPr>
          <w:ilvl w:val="1"/>
          <w:numId w:val="1"/>
        </w:numPr>
        <w:numPr>
          <w:ilvl w:val="1"/>
          <w:numId w:val="157"/>
        </w:numPr>
      </w:pPr>
      <w:r>
        <w:t xml:space="preserve">主要数据类型：医保结算信息、费用审核结果、报销记录</w:t>
      </w:r>
    </w:p>
    <w:p>
      <w:pPr>
        <w:pStyle w:val="ListParagraph"/>
        <w:pStyle w:val="ListParagraph"/>
        <w:numPr>
          <w:ilvl w:val="1"/>
          <w:numId w:val="1"/>
        </w:numPr>
        <w:numPr>
          <w:ilvl w:val="1"/>
          <w:numId w:val="157"/>
        </w:numPr>
      </w:pPr>
      <w:r>
        <w:t xml:space="preserve">数据格式：自定义医保接口协议、国家医保标准接口</w:t>
      </w:r>
    </w:p>
    <w:p>
      <w:pPr>
        <w:pStyle w:val="ListParagraph"/>
        <w:pStyle w:val="ListParagraph"/>
        <w:numPr>
          <w:ilvl w:val="0"/>
          <w:numId w:val="1"/>
        </w:numPr>
        <w:numPr>
          <w:ilvl w:val="0"/>
          <w:numId w:val="151"/>
        </w:numPr>
      </w:pPr>
      <w:r>
        <w:rPr>
          <w:b/>
          <w:bCs/>
        </w:rPr>
        <w:t xml:space="preserve">社保系统接口</w:t>
      </w:r>
      <w:r>
        <w:t xml:space="preserve">：</w:t>
      </w:r>
    </w:p>
    <w:p>
      <w:pPr>
        <w:pStyle w:val="ListParagraph"/>
        <w:pStyle w:val="ListParagraph"/>
        <w:numPr>
          <w:ilvl w:val="1"/>
          <w:numId w:val="1"/>
        </w:numPr>
        <w:numPr>
          <w:ilvl w:val="1"/>
          <w:numId w:val="158"/>
        </w:numPr>
      </w:pPr>
      <w:r>
        <w:t xml:space="preserve">日均数据交换量：预计50万条记录</w:t>
      </w:r>
    </w:p>
    <w:p>
      <w:pPr>
        <w:pStyle w:val="ListParagraph"/>
        <w:pStyle w:val="ListParagraph"/>
        <w:numPr>
          <w:ilvl w:val="1"/>
          <w:numId w:val="1"/>
        </w:numPr>
        <w:numPr>
          <w:ilvl w:val="1"/>
          <w:numId w:val="158"/>
        </w:numPr>
      </w:pPr>
      <w:r>
        <w:t xml:space="preserve">月均数据交换量：预计1500万条记录</w:t>
      </w:r>
    </w:p>
    <w:p>
      <w:pPr>
        <w:pStyle w:val="ListParagraph"/>
        <w:pStyle w:val="ListParagraph"/>
        <w:numPr>
          <w:ilvl w:val="1"/>
          <w:numId w:val="1"/>
        </w:numPr>
        <w:numPr>
          <w:ilvl w:val="1"/>
          <w:numId w:val="158"/>
        </w:numPr>
      </w:pPr>
      <w:r>
        <w:t xml:space="preserve">主要数据类型：参保信息、待遇支付信息、资格审核</w:t>
      </w:r>
    </w:p>
    <w:p>
      <w:pPr>
        <w:pStyle w:val="ListParagraph"/>
        <w:pStyle w:val="ListParagraph"/>
        <w:numPr>
          <w:ilvl w:val="1"/>
          <w:numId w:val="1"/>
        </w:numPr>
        <w:numPr>
          <w:ilvl w:val="1"/>
          <w:numId w:val="158"/>
        </w:numPr>
      </w:pPr>
      <w:r>
        <w:t xml:space="preserve">数据格式：自定义社保接口协议</w:t>
      </w:r>
    </w:p>
    <w:p>
      <w:pPr>
        <w:pStyle w:val="ListParagraph"/>
        <w:pStyle w:val="ListParagraph"/>
        <w:numPr>
          <w:ilvl w:val="0"/>
          <w:numId w:val="1"/>
        </w:numPr>
        <w:numPr>
          <w:ilvl w:val="0"/>
          <w:numId w:val="151"/>
        </w:numPr>
      </w:pPr>
      <w:r>
        <w:rPr>
          <w:b/>
          <w:bCs/>
        </w:rPr>
        <w:t xml:space="preserve">物联网设备接口</w:t>
      </w:r>
      <w:r>
        <w:t xml:space="preserve">：</w:t>
      </w:r>
    </w:p>
    <w:p>
      <w:pPr>
        <w:pStyle w:val="ListParagraph"/>
        <w:pStyle w:val="ListParagraph"/>
        <w:numPr>
          <w:ilvl w:val="1"/>
          <w:numId w:val="1"/>
        </w:numPr>
        <w:numPr>
          <w:ilvl w:val="1"/>
          <w:numId w:val="159"/>
        </w:numPr>
      </w:pPr>
      <w:r>
        <w:t xml:space="preserve">日均数据交换量：预计1000万条传感器数据</w:t>
      </w:r>
    </w:p>
    <w:p>
      <w:pPr>
        <w:pStyle w:val="ListParagraph"/>
        <w:pStyle w:val="ListParagraph"/>
        <w:numPr>
          <w:ilvl w:val="1"/>
          <w:numId w:val="1"/>
        </w:numPr>
        <w:numPr>
          <w:ilvl w:val="1"/>
          <w:numId w:val="159"/>
        </w:numPr>
      </w:pPr>
      <w:r>
        <w:t xml:space="preserve">月均数据交换量：预计3亿条传感器数据</w:t>
      </w:r>
    </w:p>
    <w:p>
      <w:pPr>
        <w:pStyle w:val="ListParagraph"/>
        <w:pStyle w:val="ListParagraph"/>
        <w:numPr>
          <w:ilvl w:val="1"/>
          <w:numId w:val="1"/>
        </w:numPr>
        <w:numPr>
          <w:ilvl w:val="1"/>
          <w:numId w:val="159"/>
        </w:numPr>
      </w:pPr>
      <w:r>
        <w:t xml:space="preserve">主要数据类型：设备状态数据、监测数据、报警信息</w:t>
      </w:r>
    </w:p>
    <w:p>
      <w:pPr>
        <w:pStyle w:val="ListParagraph"/>
        <w:pStyle w:val="ListParagraph"/>
        <w:numPr>
          <w:ilvl w:val="1"/>
          <w:numId w:val="1"/>
        </w:numPr>
        <w:numPr>
          <w:ilvl w:val="1"/>
          <w:numId w:val="159"/>
        </w:numPr>
      </w:pPr>
      <w:r>
        <w:t xml:space="preserve">数据格式：MQTT协议、自定义JSON</w:t>
      </w:r>
    </w:p>
    <w:p>
      <w:pPr>
        <w:pStyle w:val="ListParagraph"/>
        <w:pStyle w:val="ListParagraph"/>
        <w:numPr>
          <w:ilvl w:val="0"/>
          <w:numId w:val="1"/>
        </w:numPr>
        <w:numPr>
          <w:ilvl w:val="0"/>
          <w:numId w:val="151"/>
        </w:numPr>
      </w:pPr>
      <w:r>
        <w:rPr>
          <w:b/>
          <w:bCs/>
        </w:rPr>
        <w:t xml:space="preserve">第三方支付接口</w:t>
      </w:r>
      <w:r>
        <w:t xml:space="preserve">：</w:t>
      </w:r>
    </w:p>
    <w:p>
      <w:pPr>
        <w:pStyle w:val="ListParagraph"/>
        <w:pStyle w:val="ListParagraph"/>
        <w:numPr>
          <w:ilvl w:val="1"/>
          <w:numId w:val="1"/>
        </w:numPr>
        <w:numPr>
          <w:ilvl w:val="1"/>
          <w:numId w:val="160"/>
        </w:numPr>
      </w:pPr>
      <w:r>
        <w:t xml:space="preserve">日均交易量：预计10万笔</w:t>
      </w:r>
    </w:p>
    <w:p>
      <w:pPr>
        <w:pStyle w:val="ListParagraph"/>
        <w:pStyle w:val="ListParagraph"/>
        <w:numPr>
          <w:ilvl w:val="1"/>
          <w:numId w:val="1"/>
        </w:numPr>
        <w:numPr>
          <w:ilvl w:val="1"/>
          <w:numId w:val="160"/>
        </w:numPr>
      </w:pPr>
      <w:r>
        <w:t xml:space="preserve">月均交易量：预计300万笔</w:t>
      </w:r>
    </w:p>
    <w:p>
      <w:pPr>
        <w:pStyle w:val="ListParagraph"/>
        <w:pStyle w:val="ListParagraph"/>
        <w:numPr>
          <w:ilvl w:val="1"/>
          <w:numId w:val="1"/>
        </w:numPr>
        <w:numPr>
          <w:ilvl w:val="1"/>
          <w:numId w:val="160"/>
        </w:numPr>
      </w:pPr>
      <w:r>
        <w:t xml:space="preserve">主要数据类型：支付请求、交易结果、退款信息</w:t>
      </w:r>
    </w:p>
    <w:p>
      <w:pPr>
        <w:pStyle w:val="ListParagraph"/>
        <w:pStyle w:val="ListParagraph"/>
        <w:numPr>
          <w:ilvl w:val="1"/>
          <w:numId w:val="1"/>
        </w:numPr>
        <w:numPr>
          <w:ilvl w:val="1"/>
          <w:numId w:val="160"/>
        </w:numPr>
      </w:pPr>
      <w:r>
        <w:t xml:space="preserve">数据格式：各支付平台标准API（微信支付、支付宝等）</w:t>
      </w:r>
    </w:p>
    <w:p>
      <w:pPr>
        <w:pStyle w:val="ListParagraph"/>
        <w:pStyle w:val="ListParagraph"/>
        <w:numPr>
          <w:ilvl w:val="0"/>
          <w:numId w:val="1"/>
        </w:numPr>
        <w:numPr>
          <w:ilvl w:val="0"/>
          <w:numId w:val="151"/>
        </w:numPr>
      </w:pPr>
      <w:r>
        <w:rPr>
          <w:b/>
          <w:bCs/>
        </w:rPr>
        <w:t xml:space="preserve">物流配送接口</w:t>
      </w:r>
      <w:r>
        <w:t xml:space="preserve">：</w:t>
      </w:r>
    </w:p>
    <w:p>
      <w:pPr>
        <w:pStyle w:val="ListParagraph"/>
        <w:pStyle w:val="ListParagraph"/>
        <w:numPr>
          <w:ilvl w:val="1"/>
          <w:numId w:val="1"/>
        </w:numPr>
        <w:numPr>
          <w:ilvl w:val="1"/>
          <w:numId w:val="161"/>
        </w:numPr>
      </w:pPr>
      <w:r>
        <w:t xml:space="preserve">日均订单量：预计5000单</w:t>
      </w:r>
    </w:p>
    <w:p>
      <w:pPr>
        <w:pStyle w:val="ListParagraph"/>
        <w:pStyle w:val="ListParagraph"/>
        <w:numPr>
          <w:ilvl w:val="1"/>
          <w:numId w:val="1"/>
        </w:numPr>
        <w:numPr>
          <w:ilvl w:val="1"/>
          <w:numId w:val="161"/>
        </w:numPr>
      </w:pPr>
      <w:r>
        <w:t xml:space="preserve">月均订单量：预计15万单</w:t>
      </w:r>
    </w:p>
    <w:p>
      <w:pPr>
        <w:pStyle w:val="ListParagraph"/>
        <w:pStyle w:val="ListParagraph"/>
        <w:numPr>
          <w:ilvl w:val="1"/>
          <w:numId w:val="1"/>
        </w:numPr>
        <w:numPr>
          <w:ilvl w:val="1"/>
          <w:numId w:val="161"/>
        </w:numPr>
      </w:pPr>
      <w:r>
        <w:t xml:space="preserve">主要数据类型：订单信息、物流跟踪、配送状态</w:t>
      </w:r>
    </w:p>
    <w:p>
      <w:pPr>
        <w:pStyle w:val="ListParagraph"/>
        <w:pStyle w:val="ListParagraph"/>
        <w:numPr>
          <w:ilvl w:val="1"/>
          <w:numId w:val="1"/>
        </w:numPr>
        <w:numPr>
          <w:ilvl w:val="1"/>
          <w:numId w:val="161"/>
        </w:numPr>
      </w:pPr>
      <w:r>
        <w:t xml:space="preserve">数据格式：自定义API接口</w:t>
      </w:r>
    </w:p>
    <w:p>
      <w:pPr>
        <w:pStyle w:val="Heading2"/>
      </w:pPr>
      <w:bookmarkStart w:name="接口性能要求" w:id="1"/>
      <w:r>
        <w:t xml:space="preserve">接口性能要求</w:t>
      </w:r>
      <w:bookmarkEnd w:id="1"/>
    </w:p>
    <w:p>
      <w:pPr>
        <w:pStyle w:val="ListParagraph"/>
        <w:pStyle w:val="ListParagraph"/>
        <w:numPr>
          <w:ilvl w:val="0"/>
          <w:numId w:val="1"/>
        </w:numPr>
        <w:numPr>
          <w:ilvl w:val="0"/>
          <w:numId w:val="162"/>
        </w:numPr>
      </w:pPr>
      <w:r>
        <w:rPr>
          <w:b/>
          <w:bCs/>
        </w:rPr>
        <w:t xml:space="preserve">实时性要求</w:t>
      </w:r>
      <w:r>
        <w:t xml:space="preserve">：</w:t>
      </w:r>
    </w:p>
    <w:p>
      <w:pPr>
        <w:pStyle w:val="ListParagraph"/>
        <w:pStyle w:val="ListParagraph"/>
        <w:numPr>
          <w:ilvl w:val="1"/>
          <w:numId w:val="1"/>
        </w:numPr>
        <w:numPr>
          <w:ilvl w:val="1"/>
          <w:numId w:val="163"/>
        </w:numPr>
      </w:pPr>
      <w:r>
        <w:t xml:space="preserve">紧急医疗数据：响应时间&lt;1秒</w:t>
      </w:r>
    </w:p>
    <w:p>
      <w:pPr>
        <w:pStyle w:val="ListParagraph"/>
        <w:pStyle w:val="ListParagraph"/>
        <w:numPr>
          <w:ilvl w:val="1"/>
          <w:numId w:val="1"/>
        </w:numPr>
        <w:numPr>
          <w:ilvl w:val="1"/>
          <w:numId w:val="163"/>
        </w:numPr>
      </w:pPr>
      <w:r>
        <w:t xml:space="preserve">常规业务数据：响应时间&lt;3秒</w:t>
      </w:r>
    </w:p>
    <w:p>
      <w:pPr>
        <w:pStyle w:val="ListParagraph"/>
        <w:pStyle w:val="ListParagraph"/>
        <w:numPr>
          <w:ilvl w:val="1"/>
          <w:numId w:val="1"/>
        </w:numPr>
        <w:numPr>
          <w:ilvl w:val="1"/>
          <w:numId w:val="163"/>
        </w:numPr>
      </w:pPr>
      <w:r>
        <w:t xml:space="preserve">批量数据同步：处理时间&lt;30分钟</w:t>
      </w:r>
    </w:p>
    <w:p>
      <w:pPr>
        <w:pStyle w:val="ListParagraph"/>
        <w:pStyle w:val="ListParagraph"/>
        <w:numPr>
          <w:ilvl w:val="1"/>
          <w:numId w:val="1"/>
        </w:numPr>
        <w:numPr>
          <w:ilvl w:val="1"/>
          <w:numId w:val="163"/>
        </w:numPr>
      </w:pPr>
      <w:r>
        <w:t xml:space="preserve">大文件传输（影像）：传输速度&gt;10MB/s</w:t>
      </w:r>
    </w:p>
    <w:p>
      <w:pPr>
        <w:pStyle w:val="ListParagraph"/>
        <w:pStyle w:val="ListParagraph"/>
        <w:numPr>
          <w:ilvl w:val="0"/>
          <w:numId w:val="1"/>
        </w:numPr>
        <w:numPr>
          <w:ilvl w:val="0"/>
          <w:numId w:val="162"/>
        </w:numPr>
      </w:pPr>
      <w:r>
        <w:rPr>
          <w:b/>
          <w:bCs/>
        </w:rPr>
        <w:t xml:space="preserve">并发处理能力</w:t>
      </w:r>
      <w:r>
        <w:t xml:space="preserve">：</w:t>
      </w:r>
    </w:p>
    <w:p>
      <w:pPr>
        <w:pStyle w:val="ListParagraph"/>
        <w:pStyle w:val="ListParagraph"/>
        <w:numPr>
          <w:ilvl w:val="1"/>
          <w:numId w:val="1"/>
        </w:numPr>
        <w:numPr>
          <w:ilvl w:val="1"/>
          <w:numId w:val="164"/>
        </w:numPr>
      </w:pPr>
      <w:r>
        <w:t xml:space="preserve">接口并发调用峰值：每秒1000次请求</w:t>
      </w:r>
    </w:p>
    <w:p>
      <w:pPr>
        <w:pStyle w:val="ListParagraph"/>
        <w:pStyle w:val="ListParagraph"/>
        <w:numPr>
          <w:ilvl w:val="1"/>
          <w:numId w:val="1"/>
        </w:numPr>
        <w:numPr>
          <w:ilvl w:val="1"/>
          <w:numId w:val="164"/>
        </w:numPr>
      </w:pPr>
      <w:r>
        <w:t xml:space="preserve">数据同步并发：同时支持10个医疗机构数据同步</w:t>
      </w:r>
    </w:p>
    <w:p>
      <w:pPr>
        <w:pStyle w:val="ListParagraph"/>
        <w:pStyle w:val="ListParagraph"/>
        <w:numPr>
          <w:ilvl w:val="0"/>
          <w:numId w:val="1"/>
        </w:numPr>
        <w:numPr>
          <w:ilvl w:val="0"/>
          <w:numId w:val="162"/>
        </w:numPr>
      </w:pPr>
      <w:r>
        <w:rPr>
          <w:b/>
          <w:bCs/>
        </w:rPr>
        <w:t xml:space="preserve">可用性要求</w:t>
      </w:r>
      <w:r>
        <w:t xml:space="preserve">：</w:t>
      </w:r>
    </w:p>
    <w:p>
      <w:pPr>
        <w:pStyle w:val="ListParagraph"/>
        <w:pStyle w:val="ListParagraph"/>
        <w:numPr>
          <w:ilvl w:val="1"/>
          <w:numId w:val="1"/>
        </w:numPr>
        <w:numPr>
          <w:ilvl w:val="1"/>
          <w:numId w:val="165"/>
        </w:numPr>
      </w:pPr>
      <w:r>
        <w:t xml:space="preserve">接口可用性：99.9%</w:t>
      </w:r>
    </w:p>
    <w:p>
      <w:pPr>
        <w:pStyle w:val="ListParagraph"/>
        <w:pStyle w:val="ListParagraph"/>
        <w:numPr>
          <w:ilvl w:val="1"/>
          <w:numId w:val="1"/>
        </w:numPr>
        <w:numPr>
          <w:ilvl w:val="1"/>
          <w:numId w:val="165"/>
        </w:numPr>
      </w:pPr>
      <w:r>
        <w:t xml:space="preserve">数据传输成功率：99.95%</w:t>
      </w:r>
    </w:p>
    <w:p>
      <w:pPr>
        <w:pStyle w:val="Heading2"/>
      </w:pPr>
      <w:bookmarkStart w:name="数据安全与合规要求" w:id="1"/>
      <w:r>
        <w:t xml:space="preserve">数据安全与合规要求</w:t>
      </w:r>
      <w:bookmarkEnd w:id="1"/>
    </w:p>
    <w:p>
      <w:pPr>
        <w:pStyle w:val="ListParagraph"/>
        <w:pStyle w:val="ListParagraph"/>
        <w:numPr>
          <w:ilvl w:val="0"/>
          <w:numId w:val="1"/>
        </w:numPr>
        <w:numPr>
          <w:ilvl w:val="0"/>
          <w:numId w:val="166"/>
        </w:numPr>
      </w:pPr>
      <w:r>
        <w:rPr>
          <w:b/>
          <w:bCs/>
        </w:rPr>
        <w:t xml:space="preserve">数据加密</w:t>
      </w:r>
      <w:r>
        <w:t xml:space="preserve">：</w:t>
      </w:r>
    </w:p>
    <w:p>
      <w:pPr>
        <w:pStyle w:val="ListParagraph"/>
        <w:pStyle w:val="ListParagraph"/>
        <w:numPr>
          <w:ilvl w:val="1"/>
          <w:numId w:val="1"/>
        </w:numPr>
        <w:numPr>
          <w:ilvl w:val="1"/>
          <w:numId w:val="167"/>
        </w:numPr>
      </w:pPr>
      <w:r>
        <w:t xml:space="preserve">传输层加密：TLS 1.3</w:t>
      </w:r>
    </w:p>
    <w:p>
      <w:pPr>
        <w:pStyle w:val="ListParagraph"/>
        <w:pStyle w:val="ListParagraph"/>
        <w:numPr>
          <w:ilvl w:val="1"/>
          <w:numId w:val="1"/>
        </w:numPr>
        <w:numPr>
          <w:ilvl w:val="1"/>
          <w:numId w:val="167"/>
        </w:numPr>
      </w:pPr>
      <w:r>
        <w:t xml:space="preserve">数据加密：AES-256加密算法</w:t>
      </w:r>
    </w:p>
    <w:p>
      <w:pPr>
        <w:pStyle w:val="ListParagraph"/>
        <w:pStyle w:val="ListParagraph"/>
        <w:numPr>
          <w:ilvl w:val="1"/>
          <w:numId w:val="1"/>
        </w:numPr>
        <w:numPr>
          <w:ilvl w:val="1"/>
          <w:numId w:val="167"/>
        </w:numPr>
      </w:pPr>
      <w:r>
        <w:t xml:space="preserve">API密钥管理：OAuth 2.0 + JWT</w:t>
      </w:r>
    </w:p>
    <w:p>
      <w:pPr>
        <w:pStyle w:val="ListParagraph"/>
        <w:pStyle w:val="ListParagraph"/>
        <w:numPr>
          <w:ilvl w:val="0"/>
          <w:numId w:val="1"/>
        </w:numPr>
        <w:numPr>
          <w:ilvl w:val="0"/>
          <w:numId w:val="166"/>
        </w:numPr>
      </w:pPr>
      <w:r>
        <w:rPr>
          <w:b/>
          <w:bCs/>
        </w:rPr>
        <w:t xml:space="preserve">访问控制</w:t>
      </w:r>
      <w:r>
        <w:t xml:space="preserve">：</w:t>
      </w:r>
    </w:p>
    <w:p>
      <w:pPr>
        <w:pStyle w:val="ListParagraph"/>
        <w:pStyle w:val="ListParagraph"/>
        <w:numPr>
          <w:ilvl w:val="1"/>
          <w:numId w:val="1"/>
        </w:numPr>
        <w:numPr>
          <w:ilvl w:val="1"/>
          <w:numId w:val="168"/>
        </w:numPr>
      </w:pPr>
      <w:r>
        <w:t xml:space="preserve">接口认证：双向TLS认证</w:t>
      </w:r>
    </w:p>
    <w:p>
      <w:pPr>
        <w:pStyle w:val="ListParagraph"/>
        <w:pStyle w:val="ListParagraph"/>
        <w:numPr>
          <w:ilvl w:val="1"/>
          <w:numId w:val="1"/>
        </w:numPr>
        <w:numPr>
          <w:ilvl w:val="1"/>
          <w:numId w:val="168"/>
        </w:numPr>
      </w:pPr>
      <w:r>
        <w:t xml:space="preserve">权限控制：基于角色的访问控制(RBAC)</w:t>
      </w:r>
    </w:p>
    <w:p>
      <w:pPr>
        <w:pStyle w:val="ListParagraph"/>
        <w:pStyle w:val="ListParagraph"/>
        <w:numPr>
          <w:ilvl w:val="1"/>
          <w:numId w:val="1"/>
        </w:numPr>
        <w:numPr>
          <w:ilvl w:val="1"/>
          <w:numId w:val="168"/>
        </w:numPr>
      </w:pPr>
      <w:r>
        <w:t xml:space="preserve">审计日志：完整的数据访问审计</w:t>
      </w:r>
    </w:p>
    <w:p>
      <w:pPr>
        <w:pStyle w:val="ListParagraph"/>
        <w:pStyle w:val="ListParagraph"/>
        <w:numPr>
          <w:ilvl w:val="0"/>
          <w:numId w:val="1"/>
        </w:numPr>
        <w:numPr>
          <w:ilvl w:val="0"/>
          <w:numId w:val="166"/>
        </w:numPr>
      </w:pPr>
      <w:r>
        <w:rPr>
          <w:b/>
          <w:bCs/>
        </w:rPr>
        <w:t xml:space="preserve">合规要求</w:t>
      </w:r>
      <w:r>
        <w:t xml:space="preserve">：</w:t>
      </w:r>
    </w:p>
    <w:p>
      <w:pPr>
        <w:pStyle w:val="ListParagraph"/>
        <w:pStyle w:val="ListParagraph"/>
        <w:numPr>
          <w:ilvl w:val="1"/>
          <w:numId w:val="1"/>
        </w:numPr>
        <w:numPr>
          <w:ilvl w:val="1"/>
          <w:numId w:val="169"/>
        </w:numPr>
      </w:pPr>
      <w:r>
        <w:t xml:space="preserve">医疗数据合规：符合《医疗数据安全管理办法》</w:t>
      </w:r>
    </w:p>
    <w:p>
      <w:pPr>
        <w:pStyle w:val="ListParagraph"/>
        <w:pStyle w:val="ListParagraph"/>
        <w:numPr>
          <w:ilvl w:val="1"/>
          <w:numId w:val="1"/>
        </w:numPr>
        <w:numPr>
          <w:ilvl w:val="1"/>
          <w:numId w:val="169"/>
        </w:numPr>
      </w:pPr>
      <w:r>
        <w:t xml:space="preserve">隐私保护：GDPR等隐私保护标准</w:t>
      </w:r>
    </w:p>
    <w:p>
      <w:pPr>
        <w:pStyle w:val="ListParagraph"/>
        <w:pStyle w:val="ListParagraph"/>
        <w:numPr>
          <w:ilvl w:val="1"/>
          <w:numId w:val="1"/>
        </w:numPr>
        <w:numPr>
          <w:ilvl w:val="1"/>
          <w:numId w:val="169"/>
        </w:numPr>
      </w:pPr>
      <w:r>
        <w:t xml:space="preserve">等级保护：达到三级等保要求</w:t>
      </w:r>
    </w:p>
    <w:p>
      <w:pPr>
        <w:pStyle w:val="Heading2"/>
      </w:pPr>
      <w:bookmarkStart w:name="接口监控与运维" w:id="1"/>
      <w:r>
        <w:t xml:space="preserve">接口监控与运维</w:t>
      </w:r>
      <w:bookmarkEnd w:id="1"/>
    </w:p>
    <w:p>
      <w:pPr>
        <w:pStyle w:val="ListParagraph"/>
        <w:pStyle w:val="ListParagraph"/>
        <w:numPr>
          <w:ilvl w:val="0"/>
          <w:numId w:val="1"/>
        </w:numPr>
        <w:numPr>
          <w:ilvl w:val="0"/>
          <w:numId w:val="170"/>
        </w:numPr>
      </w:pPr>
      <w:r>
        <w:rPr>
          <w:b/>
          <w:bCs/>
        </w:rPr>
        <w:t xml:space="preserve">监控指标</w:t>
      </w:r>
      <w:r>
        <w:t xml:space="preserve">：</w:t>
      </w:r>
    </w:p>
    <w:p>
      <w:pPr>
        <w:pStyle w:val="ListParagraph"/>
        <w:pStyle w:val="ListParagraph"/>
        <w:numPr>
          <w:ilvl w:val="1"/>
          <w:numId w:val="1"/>
        </w:numPr>
        <w:numPr>
          <w:ilvl w:val="1"/>
          <w:numId w:val="171"/>
        </w:numPr>
      </w:pPr>
      <w:r>
        <w:t xml:space="preserve">接口调用成功率</w:t>
      </w:r>
    </w:p>
    <w:p>
      <w:pPr>
        <w:pStyle w:val="ListParagraph"/>
        <w:pStyle w:val="ListParagraph"/>
        <w:numPr>
          <w:ilvl w:val="1"/>
          <w:numId w:val="1"/>
        </w:numPr>
        <w:numPr>
          <w:ilvl w:val="1"/>
          <w:numId w:val="171"/>
        </w:numPr>
      </w:pPr>
      <w:r>
        <w:t xml:space="preserve">响应时间统计</w:t>
      </w:r>
    </w:p>
    <w:p>
      <w:pPr>
        <w:pStyle w:val="ListParagraph"/>
        <w:pStyle w:val="ListParagraph"/>
        <w:numPr>
          <w:ilvl w:val="1"/>
          <w:numId w:val="1"/>
        </w:numPr>
        <w:numPr>
          <w:ilvl w:val="1"/>
          <w:numId w:val="171"/>
        </w:numPr>
      </w:pPr>
      <w:r>
        <w:t xml:space="preserve">数据传输量监控</w:t>
      </w:r>
    </w:p>
    <w:p>
      <w:pPr>
        <w:pStyle w:val="ListParagraph"/>
        <w:pStyle w:val="ListParagraph"/>
        <w:numPr>
          <w:ilvl w:val="1"/>
          <w:numId w:val="1"/>
        </w:numPr>
        <w:numPr>
          <w:ilvl w:val="1"/>
          <w:numId w:val="171"/>
        </w:numPr>
      </w:pPr>
      <w:r>
        <w:t xml:space="preserve">错误率统计</w:t>
      </w:r>
    </w:p>
    <w:p>
      <w:pPr>
        <w:pStyle w:val="ListParagraph"/>
        <w:pStyle w:val="ListParagraph"/>
        <w:numPr>
          <w:ilvl w:val="0"/>
          <w:numId w:val="1"/>
        </w:numPr>
        <w:numPr>
          <w:ilvl w:val="0"/>
          <w:numId w:val="170"/>
        </w:numPr>
      </w:pPr>
      <w:r>
        <w:rPr>
          <w:b/>
          <w:bCs/>
        </w:rPr>
        <w:t xml:space="preserve">告警机制</w:t>
      </w:r>
      <w:r>
        <w:t xml:space="preserve">：</w:t>
      </w:r>
    </w:p>
    <w:p>
      <w:pPr>
        <w:pStyle w:val="ListParagraph"/>
        <w:pStyle w:val="ListParagraph"/>
        <w:numPr>
          <w:ilvl w:val="1"/>
          <w:numId w:val="1"/>
        </w:numPr>
        <w:numPr>
          <w:ilvl w:val="1"/>
          <w:numId w:val="172"/>
        </w:numPr>
      </w:pPr>
      <w:r>
        <w:t xml:space="preserve">接口异常告警</w:t>
      </w:r>
    </w:p>
    <w:p>
      <w:pPr>
        <w:pStyle w:val="ListParagraph"/>
        <w:pStyle w:val="ListParagraph"/>
        <w:numPr>
          <w:ilvl w:val="1"/>
          <w:numId w:val="1"/>
        </w:numPr>
        <w:numPr>
          <w:ilvl w:val="1"/>
          <w:numId w:val="172"/>
        </w:numPr>
      </w:pPr>
      <w:r>
        <w:t xml:space="preserve">数据同步失败告警</w:t>
      </w:r>
    </w:p>
    <w:p>
      <w:pPr>
        <w:pStyle w:val="ListParagraph"/>
        <w:pStyle w:val="ListParagraph"/>
        <w:numPr>
          <w:ilvl w:val="1"/>
          <w:numId w:val="1"/>
        </w:numPr>
        <w:numPr>
          <w:ilvl w:val="1"/>
          <w:numId w:val="172"/>
        </w:numPr>
      </w:pPr>
      <w:r>
        <w:t xml:space="preserve">性能阈值告警</w:t>
      </w:r>
    </w:p>
    <w:p>
      <w:pPr>
        <w:pStyle w:val="ListParagraph"/>
        <w:pStyle w:val="ListParagraph"/>
        <w:numPr>
          <w:ilvl w:val="0"/>
          <w:numId w:val="1"/>
        </w:numPr>
        <w:numPr>
          <w:ilvl w:val="0"/>
          <w:numId w:val="170"/>
        </w:numPr>
      </w:pPr>
      <w:r>
        <w:rPr>
          <w:b/>
          <w:bCs/>
        </w:rPr>
        <w:t xml:space="preserve">运维支持</w:t>
      </w:r>
      <w:r>
        <w:t xml:space="preserve">：</w:t>
      </w:r>
    </w:p>
    <w:p>
      <w:pPr>
        <w:pStyle w:val="ListParagraph"/>
        <w:pStyle w:val="ListParagraph"/>
        <w:numPr>
          <w:ilvl w:val="1"/>
          <w:numId w:val="1"/>
        </w:numPr>
        <w:numPr>
          <w:ilvl w:val="1"/>
          <w:numId w:val="173"/>
        </w:numPr>
      </w:pPr>
      <w:r>
        <w:t xml:space="preserve">7×24小时监控</w:t>
      </w:r>
    </w:p>
    <w:p>
      <w:pPr>
        <w:pStyle w:val="ListParagraph"/>
        <w:pStyle w:val="ListParagraph"/>
        <w:numPr>
          <w:ilvl w:val="1"/>
          <w:numId w:val="1"/>
        </w:numPr>
        <w:numPr>
          <w:ilvl w:val="1"/>
          <w:numId w:val="173"/>
        </w:numPr>
      </w:pPr>
      <w:r>
        <w:t xml:space="preserve">自动化故障恢复</w:t>
      </w:r>
    </w:p>
    <w:p>
      <w:pPr>
        <w:pStyle w:val="ListParagraph"/>
        <w:pStyle w:val="ListParagraph"/>
        <w:numPr>
          <w:ilvl w:val="1"/>
          <w:numId w:val="1"/>
        </w:numPr>
        <w:numPr>
          <w:ilvl w:val="1"/>
          <w:numId w:val="173"/>
        </w:numPr>
      </w:pPr>
      <w:r>
        <w:t xml:space="preserve">接口版本管理</w:t>
      </w:r>
    </w:p>
    <w:p>
      <w:pPr>
        <w:pStyle w:val="Heading2"/>
      </w:pPr>
      <w:bookmarkStart w:name="扩展性考虑" w:id="1"/>
      <w:r>
        <w:t xml:space="preserve">扩展性考虑</w:t>
      </w:r>
      <w:bookmarkEnd w:id="1"/>
    </w:p>
    <w:p>
      <w:pPr>
        <w:pStyle w:val="ListParagraph"/>
        <w:pStyle w:val="ListParagraph"/>
        <w:numPr>
          <w:ilvl w:val="0"/>
          <w:numId w:val="1"/>
        </w:numPr>
        <w:numPr>
          <w:ilvl w:val="0"/>
          <w:numId w:val="174"/>
        </w:numPr>
      </w:pPr>
      <w:r>
        <w:rPr>
          <w:b/>
          <w:bCs/>
        </w:rPr>
        <w:t xml:space="preserve">接口标准化</w:t>
      </w:r>
      <w:r>
        <w:t xml:space="preserve">：</w:t>
      </w:r>
    </w:p>
    <w:p>
      <w:pPr>
        <w:pStyle w:val="ListParagraph"/>
        <w:pStyle w:val="ListParagraph"/>
        <w:numPr>
          <w:ilvl w:val="1"/>
          <w:numId w:val="1"/>
        </w:numPr>
        <w:numPr>
          <w:ilvl w:val="1"/>
          <w:numId w:val="175"/>
        </w:numPr>
      </w:pPr>
      <w:r>
        <w:t xml:space="preserve">采用国家卫生健康标准</w:t>
      </w:r>
    </w:p>
    <w:p>
      <w:pPr>
        <w:pStyle w:val="ListParagraph"/>
        <w:pStyle w:val="ListParagraph"/>
        <w:numPr>
          <w:ilvl w:val="1"/>
          <w:numId w:val="1"/>
        </w:numPr>
        <w:numPr>
          <w:ilvl w:val="1"/>
          <w:numId w:val="175"/>
        </w:numPr>
      </w:pPr>
      <w:r>
        <w:t xml:space="preserve">支持HL7 FHIR标准</w:t>
      </w:r>
    </w:p>
    <w:p>
      <w:pPr>
        <w:pStyle w:val="ListParagraph"/>
        <w:pStyle w:val="ListParagraph"/>
        <w:numPr>
          <w:ilvl w:val="1"/>
          <w:numId w:val="1"/>
        </w:numPr>
        <w:numPr>
          <w:ilvl w:val="1"/>
          <w:numId w:val="175"/>
        </w:numPr>
      </w:pPr>
      <w:r>
        <w:t xml:space="preserve">预留扩展接口</w:t>
      </w:r>
    </w:p>
    <w:p>
      <w:pPr>
        <w:pStyle w:val="ListParagraph"/>
        <w:pStyle w:val="ListParagraph"/>
        <w:numPr>
          <w:ilvl w:val="0"/>
          <w:numId w:val="1"/>
        </w:numPr>
        <w:numPr>
          <w:ilvl w:val="0"/>
          <w:numId w:val="174"/>
        </w:numPr>
      </w:pPr>
      <w:r>
        <w:rPr>
          <w:b/>
          <w:bCs/>
        </w:rPr>
        <w:t xml:space="preserve">未来扩展</w:t>
      </w:r>
      <w:r>
        <w:t xml:space="preserve">：</w:t>
      </w:r>
    </w:p>
    <w:p>
      <w:pPr>
        <w:pStyle w:val="ListParagraph"/>
        <w:pStyle w:val="ListParagraph"/>
        <w:numPr>
          <w:ilvl w:val="1"/>
          <w:numId w:val="1"/>
        </w:numPr>
        <w:numPr>
          <w:ilvl w:val="1"/>
          <w:numId w:val="176"/>
        </w:numPr>
      </w:pPr>
      <w:r>
        <w:t xml:space="preserve">支持更多医疗机构接入</w:t>
      </w:r>
    </w:p>
    <w:p>
      <w:pPr>
        <w:pStyle w:val="ListParagraph"/>
        <w:pStyle w:val="ListParagraph"/>
        <w:numPr>
          <w:ilvl w:val="1"/>
          <w:numId w:val="1"/>
        </w:numPr>
        <w:numPr>
          <w:ilvl w:val="1"/>
          <w:numId w:val="176"/>
        </w:numPr>
      </w:pPr>
      <w:r>
        <w:t xml:space="preserve">增加AI服务接口</w:t>
      </w:r>
    </w:p>
    <w:p>
      <w:pPr>
        <w:pStyle w:val="ListParagraph"/>
        <w:pStyle w:val="ListParagraph"/>
        <w:numPr>
          <w:ilvl w:val="1"/>
          <w:numId w:val="1"/>
        </w:numPr>
        <w:numPr>
          <w:ilvl w:val="1"/>
          <w:numId w:val="176"/>
        </w:numPr>
      </w:pPr>
      <w:r>
        <w:t xml:space="preserve">支持跨区域数据交换</w:t>
      </w:r>
    </w:p>
    <w:p>
      <w:pPr>
        <w:pStyle w:val="Heading1"/>
      </w:pPr>
      <w:bookmarkStart w:name="项目建设必要性" w:id="1"/>
      <w:r>
        <w:t xml:space="preserve">项目建设必要性</w:t>
      </w:r>
      <w:bookmarkEnd w:id="1"/>
    </w:p>
    <w:p>
      <w:pPr>
        <w:pStyle w:val="Heading2"/>
      </w:pPr>
      <w:bookmarkStart w:name="项目高度契合政策要求" w:id="1"/>
      <w:r>
        <w:t xml:space="preserve">项目高度契合政策要求</w:t>
      </w:r>
      <w:bookmarkEnd w:id="1"/>
    </w:p>
    <w:p>
      <w:r>
        <w:t xml:space="preserve">响应国家政策："十四五"健康中国规划提出促进医养结合，构建银发经济与慢病管理体系，"十五五"规划继续将其列为重点发展领域。</w:t>
      </w:r>
    </w:p>
    <w:p>
      <w:r>
        <w:t xml:space="preserve">地方需求紧迫：梅州市老龄化率超过18%，急需借助数字化手段解决医养资源分配不均问题。</w:t>
      </w:r>
    </w:p>
    <w:p>
      <w:r>
        <w:t xml:space="preserve">医养平台的建设与发展与政策方向高度一致，通过战略引领的顶层设计、资源配置的全面保障、服务模式的创新推进、质量管理的严格规范以及人才队伍的持续支撑，构建了一个整体、多元、高效的服务体系。这些政策措施为医养平台奠定了坚实基础，确保其有效满足老年人的健康和养老需求。</w:t>
      </w:r>
    </w:p>
    <w:p>
      <w:pPr>
        <w:pStyle w:val="Heading3"/>
      </w:pPr>
      <w:bookmarkStart w:name="规划政策符合性分析" w:id="1"/>
      <w:r>
        <w:t xml:space="preserve">规划政策符合性分析</w:t>
      </w:r>
      <w:bookmarkEnd w:id="1"/>
    </w:p>
    <w:p>
      <w:r>
        <w:t xml:space="preserve">（1）政策可行性</w:t>
      </w:r>
    </w:p>
    <w:p>
      <w:r>
        <w:t xml:space="preserve">2024年1月国务院办公厅发布《关于发展银发经济增进老年人福祉的意见》（国办发〔2024〕1号），文件提出打造智慧健康养老新业态。完善智慧健康养老产品及服务推广目录，推进新一代信息技术以及移动终端、可穿戴设备、服务机器人等智能设备在居家、社区、机构等养老场景集成应用。2024年12月，五部门联合印发《关于促进医养结合服务高质量发展的指导意见》（国卫老龄发〔2024〕40号）文件提出将银发经济提升为国家战略的重要组成部分，推进"互联网＋医养结合"，充分利用现有服务平台，推进医疗、养老服务信息互联互通和数据共享，医养结合机构实现院内老年人医疗与养老服务信息的共享共用。智慧医养信息平台作为银发经济的重要组成部分，符合国家政策导向，能够得到政策的有力支持和推动。</w:t>
      </w:r>
    </w:p>
    <w:p>
      <w:pPr>
        <w:pStyle w:val="Heading1"/>
      </w:pPr>
      <w:bookmarkStart w:name="项目契合度与效益分析" w:id="1"/>
      <w:r>
        <w:t xml:space="preserve">项目契合度与效益分析</w:t>
      </w:r>
      <w:bookmarkEnd w:id="1"/>
    </w:p>
    <w:p>
      <w:pPr>
        <w:pStyle w:val="Heading2"/>
      </w:pPr>
      <w:bookmarkStart w:name="一、政策环境高度契合" w:id="1"/>
      <w:r>
        <w:t xml:space="preserve">一、政策环境高度契合</w:t>
      </w:r>
      <w:bookmarkEnd w:id="1"/>
    </w:p>
    <w:p>
      <w:pPr>
        <w:pStyle w:val="Heading3"/>
      </w:pPr>
      <w:bookmarkStart w:name="国家政策响应" w:id="1"/>
      <w:r>
        <w:t xml:space="preserve">国家政策响应</w:t>
      </w:r>
      <w:bookmarkEnd w:id="1"/>
    </w:p>
    <w:p>
      <w:pPr>
        <w:pStyle w:val="ListParagraph"/>
        <w:pStyle w:val="ListParagraph"/>
        <w:numPr>
          <w:ilvl w:val="0"/>
          <w:numId w:val="1"/>
        </w:numPr>
        <w:numPr>
          <w:ilvl w:val="0"/>
          <w:numId w:val="177"/>
        </w:numPr>
      </w:pPr>
      <w:r>
        <w:rPr>
          <w:b/>
          <w:bCs/>
        </w:rPr>
        <w:t xml:space="preserve">"十四五"规划</w:t>
      </w:r>
      <w:r>
        <w:t xml:space="preserve">：促进医养结合，构建银发经济与慢病管理体系</w:t>
      </w:r>
    </w:p>
    <w:p>
      <w:pPr>
        <w:pStyle w:val="ListParagraph"/>
        <w:pStyle w:val="ListParagraph"/>
        <w:numPr>
          <w:ilvl w:val="0"/>
          <w:numId w:val="1"/>
        </w:numPr>
        <w:numPr>
          <w:ilvl w:val="0"/>
          <w:numId w:val="177"/>
        </w:numPr>
      </w:pPr>
      <w:r>
        <w:rPr>
          <w:b/>
          <w:bCs/>
        </w:rPr>
        <w:t xml:space="preserve">"十五五"规划</w:t>
      </w:r>
      <w:r>
        <w:t xml:space="preserve">：继续将医养结合列为重点发展领域</w:t>
      </w:r>
    </w:p>
    <w:p>
      <w:pPr>
        <w:pStyle w:val="ListParagraph"/>
        <w:pStyle w:val="ListParagraph"/>
        <w:numPr>
          <w:ilvl w:val="0"/>
          <w:numId w:val="1"/>
        </w:numPr>
        <w:numPr>
          <w:ilvl w:val="0"/>
          <w:numId w:val="177"/>
        </w:numPr>
      </w:pPr>
      <w:r>
        <w:rPr>
          <w:b/>
          <w:bCs/>
        </w:rPr>
        <w:t xml:space="preserve">国务院文件</w:t>
      </w:r>
      <w:r>
        <w:t xml:space="preserve">：打造智慧健康养老新业态，推动信息技术在养老场景的应用</w:t>
      </w:r>
    </w:p>
    <w:p>
      <w:pPr>
        <w:pStyle w:val="ListParagraph"/>
        <w:pStyle w:val="ListParagraph"/>
        <w:numPr>
          <w:ilvl w:val="0"/>
          <w:numId w:val="1"/>
        </w:numPr>
        <w:numPr>
          <w:ilvl w:val="0"/>
          <w:numId w:val="177"/>
        </w:numPr>
      </w:pPr>
      <w:r>
        <w:rPr>
          <w:b/>
          <w:bCs/>
        </w:rPr>
        <w:t xml:space="preserve">五部门指导意见</w:t>
      </w:r>
      <w:r>
        <w:t xml:space="preserve">：推进"互联网＋医养结合"，实现医疗养老信息共享</w:t>
      </w:r>
    </w:p>
    <w:p>
      <w:pPr>
        <w:pStyle w:val="Heading3"/>
      </w:pPr>
      <w:bookmarkStart w:name="地方需求驱动" w:id="1"/>
      <w:r>
        <w:t xml:space="preserve">地方需求驱动</w:t>
      </w:r>
      <w:bookmarkEnd w:id="1"/>
    </w:p>
    <w:p>
      <w:r>
        <w:t xml:space="preserve">梅州市老龄化率超过18%，深度老龄化特征明显，急需数字化手段解决医养资源分配不均问题。</w:t>
      </w:r>
    </w:p>
    <w:p>
      <w:pPr>
        <w:pStyle w:val="Heading2"/>
      </w:pPr>
      <w:bookmarkStart w:name="二、本地需求精准对接" w:id="1"/>
      <w:r>
        <w:t xml:space="preserve">二、本地需求精准对接</w:t>
      </w:r>
      <w:bookmarkEnd w:id="1"/>
    </w:p>
    <w:p>
      <w:pPr>
        <w:pStyle w:val="Heading3"/>
      </w:pPr>
      <w:bookmarkStart w:name="应对人口老龄化挑战" w:id="1"/>
      <w:r>
        <w:t xml:space="preserve">应对人口老龄化挑战</w:t>
      </w:r>
      <w:bookmarkEnd w:id="1"/>
    </w:p>
    <w:p>
      <w:r>
        <w:t xml:space="preserve">截至2023年末，梅州市60岁及以上老年人口88.06万人（占总人口22.94%），65岁及以上老年人口62.93万人（占总人口16.40%）。第一代独生子女父母进入中高龄，空巢、留守、独居、失能等特殊家庭数量激增，养老服务需求呈现刚性增长态势。</w:t>
      </w:r>
    </w:p>
    <w:p>
      <w:r>
        <w:rPr>
          <w:b/>
          <w:bCs/>
        </w:rPr>
        <w:t xml:space="preserve">项目解决方案</w:t>
      </w:r>
      <w:r>
        <w:t xml:space="preserve">：通过实时监测、远程诊疗等功能，高效服务居家养老群体，缓解医疗资源紧张与养老需求矛盾。</w:t>
      </w:r>
    </w:p>
    <w:p>
      <w:pPr>
        <w:pStyle w:val="Heading3"/>
      </w:pPr>
      <w:bookmarkStart w:name="打破医疗信息化壁垒" w:id="1"/>
      <w:r>
        <w:t xml:space="preserve">打破医疗信息化壁垒</w:t>
      </w:r>
      <w:bookmarkEnd w:id="1"/>
    </w:p>
    <w:p>
      <w:r>
        <w:t xml:space="preserve">梅州市全民健康信息化基础薄弱，缺乏统一规划，各部门系统独立建设形成"信息烟囱"，数据孤岛现象严重，医疗健康大数据无法有效汇聚。</w:t>
      </w:r>
    </w:p>
    <w:p>
      <w:r>
        <w:rPr>
          <w:b/>
          <w:bCs/>
        </w:rPr>
        <w:t xml:space="preserve">项目解决方案</w:t>
      </w:r>
      <w:r>
        <w:t xml:space="preserve">：</w:t>
      </w:r>
    </w:p>
    <w:p>
      <w:pPr>
        <w:pStyle w:val="ListParagraph"/>
        <w:pStyle w:val="ListParagraph"/>
        <w:numPr>
          <w:ilvl w:val="0"/>
          <w:numId w:val="1"/>
        </w:numPr>
        <w:numPr>
          <w:ilvl w:val="0"/>
          <w:numId w:val="178"/>
        </w:numPr>
      </w:pPr>
      <w:r>
        <w:t xml:space="preserve">整合各级医疗机构信息系统，实现电子病历、检查检验、影像资料等医疗信息互联互通</w:t>
      </w:r>
    </w:p>
    <w:p>
      <w:pPr>
        <w:pStyle w:val="ListParagraph"/>
        <w:pStyle w:val="ListParagraph"/>
        <w:numPr>
          <w:ilvl w:val="0"/>
          <w:numId w:val="1"/>
        </w:numPr>
        <w:numPr>
          <w:ilvl w:val="0"/>
          <w:numId w:val="178"/>
        </w:numPr>
      </w:pPr>
      <w:r>
        <w:t xml:space="preserve">建立数据共享机制，消除信息壁垒</w:t>
      </w:r>
    </w:p>
    <w:p>
      <w:pPr>
        <w:pStyle w:val="ListParagraph"/>
        <w:pStyle w:val="ListParagraph"/>
        <w:numPr>
          <w:ilvl w:val="0"/>
          <w:numId w:val="1"/>
        </w:numPr>
        <w:numPr>
          <w:ilvl w:val="0"/>
          <w:numId w:val="178"/>
        </w:numPr>
      </w:pPr>
      <w:r>
        <w:t xml:space="preserve">优化医疗资源配置，提高诊疗效率</w:t>
      </w:r>
    </w:p>
    <w:p>
      <w:pPr>
        <w:pStyle w:val="Heading3"/>
      </w:pPr>
      <w:bookmarkStart w:name="推动产业协同发展" w:id="1"/>
      <w:r>
        <w:t xml:space="preserve">推动产业协同发展</w:t>
      </w:r>
      <w:bookmarkEnd w:id="1"/>
    </w:p>
    <w:p>
      <w:r>
        <w:t xml:space="preserve">构建跨领域合作平台，促进医疗、养老、科技产业深度融合，实现资源共享、优势互补，推动医养产业转型升级。</w:t>
      </w:r>
    </w:p>
    <w:p>
      <w:pPr>
        <w:pStyle w:val="Heading2"/>
      </w:pPr>
      <w:bookmarkStart w:name="三、经济效益显著" w:id="1"/>
      <w:r>
        <w:t xml:space="preserve">三、经济效益显著</w:t>
      </w:r>
      <w:bookmarkEnd w:id="1"/>
    </w:p>
    <w:p>
      <w:pPr>
        <w:pStyle w:val="Heading3"/>
      </w:pPr>
      <w:bookmarkStart w:name="社会价值提升" w:id="1"/>
      <w:r>
        <w:t xml:space="preserve">社会价值提升</w:t>
      </w:r>
      <w:bookmarkEnd w:id="1"/>
    </w:p>
    <w:p>
      <w:r>
        <w:t xml:space="preserve">构建梅州医疗养老服务新格局，增进全民健康福祉。通过全市医疗养老资源联动，重点围绕慢性病防治、公共卫生等领域建立协同体系，实现资源整合与全周期健康管理。</w:t>
      </w:r>
    </w:p>
    <w:p>
      <w:pPr>
        <w:pStyle w:val="Heading3"/>
      </w:pPr>
      <w:bookmarkStart w:name="经济价值可观" w:id="1"/>
      <w:r>
        <w:t xml:space="preserve">经济价值可观</w:t>
      </w:r>
      <w:bookmarkEnd w:id="1"/>
    </w:p>
    <w:p>
      <w:r>
        <w:t xml:space="preserve">根据专业机构评估，该项目将为企业创造显著的经济效益。</w:t>
      </w:r>
    </w:p>
    <w:p>
      <w:pPr>
        <w:pStyle w:val="Heading3"/>
      </w:pPr>
      <w:bookmarkStart w:name="企业转型机遇" w:id="1"/>
      <w:r>
        <w:t xml:space="preserve">企业转型机遇</w:t>
      </w:r>
      <w:bookmarkEnd w:id="1"/>
    </w:p>
    <w:p>
      <w:r>
        <w:t xml:space="preserve">助力企业从传统工程建设商向城市健康服务运营商转型，抢占银发经济新赛道，实现经济增长与品牌价值双提升。</w:t>
      </w:r>
    </w:p>
    <w:p>
      <w:pPr>
        <w:pStyle w:val="Heading3"/>
      </w:pPr>
      <w:bookmarkStart w:name="区域示范效应" w:id="1"/>
      <w:r>
        <w:t xml:space="preserve">区域示范效应</w:t>
      </w:r>
      <w:bookmarkEnd w:id="1"/>
    </w:p>
    <w:p>
      <w:r>
        <w:t xml:space="preserve">填补粤东地区医养服务空白，形成可复制的"梅州模式"，为其他老龄化城市提供借鉴，推动区域养老服务标准化发展。</w:t>
      </w:r>
    </w:p>
    <w:p>
      <w:pPr>
        <w:pStyle w:val="Heading2"/>
      </w:pPr>
      <w:bookmarkStart w:name="四、社会效益突出" w:id="1"/>
      <w:r>
        <w:t xml:space="preserve">四、社会效益突出</w:t>
      </w:r>
      <w:bookmarkEnd w:id="1"/>
    </w:p>
    <w:p>
      <w:pPr>
        <w:pStyle w:val="Heading3"/>
      </w:pPr>
      <w:bookmarkStart w:name="医养服务一体化" w:id="1"/>
      <w:r>
        <w:t xml:space="preserve">医养服务一体化</w:t>
      </w:r>
      <w:bookmarkEnd w:id="1"/>
    </w:p>
    <w:p>
      <w:r>
        <w:t xml:space="preserve">解决医疗与养老体系割裂问题，通过三级诊疗病历数据共享，实现慢病管理与康复护理服务的无缝衔接。</w:t>
      </w:r>
    </w:p>
    <w:p>
      <w:pPr>
        <w:pStyle w:val="Heading3"/>
      </w:pPr>
      <w:bookmarkStart w:name="医疗资源均衡化" w:id="1"/>
      <w:r>
        <w:t xml:space="preserve">医疗资源均衡化</w:t>
      </w:r>
      <w:bookmarkEnd w:id="1"/>
    </w:p>
    <w:p>
      <w:r>
        <w:t xml:space="preserve">在政府政策支持下，推进分级诊疗、远程医疗体系建设，打破城乡医疗资源配置壁垒，提升基层医疗服务效能。</w:t>
      </w:r>
    </w:p>
    <w:p>
      <w:pPr>
        <w:pStyle w:val="Heading3"/>
      </w:pPr>
      <w:bookmarkStart w:name="老龄服务精准化" w:id="1"/>
      <w:r>
        <w:t xml:space="preserve">老龄服务精准化</w:t>
      </w:r>
      <w:bookmarkEnd w:id="1"/>
    </w:p>
    <w:p>
      <w:r>
        <w:t xml:space="preserve">针对传统养老服务痛点（响应慢、数字化程度低、设施利用率低等），通过适老化改造提升服务品质，推动数字包容性发展，扩大健康照护覆盖范围。</w:t>
      </w:r>
    </w:p>
    <w:p>
      <w:pPr>
        <w:pStyle w:val="Heading2"/>
      </w:pPr>
      <w:bookmarkStart w:name="五、项目效益量化评估" w:id="1"/>
      <w:r>
        <w:t xml:space="preserve">五、项目效益量化评估</w:t>
      </w:r>
      <w:bookmarkEnd w:id="1"/>
    </w:p>
    <w:p>
      <w:r>
        <w:drawing>
          <wp:inline distT="0" distB="0" distL="0" distR="0">
            <wp:extent cx="5760720" cy="4114800"/>
            <wp:effectExtent t="0" r="0" b="0" l="0"/>
            <wp:docPr id="1" name="Mermaid Diagram" descr="Mermaid Diagram" title="Mermai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5760720" cy="4114800"/>
                    </a:xfrm>
                    <a:prstGeom prst="rect">
                      <a:avLst/>
                    </a:prstGeom>
                  </pic:spPr>
                </pic:pic>
              </a:graphicData>
            </a:graphic>
          </wp:inline>
        </w:drawing>
      </w:r>
    </w:p>
    <w:p>
      <w:r>
        <w:rPr>
          <w:i/>
          <w:iCs/>
        </w:rPr>
        <w:t xml:space="preserve">图：项目效益对比分析</w:t>
      </w:r>
    </w:p>
    <w:p>
      <w:r>
        <w:rPr>
          <w:b/>
          <w:bCs/>
        </w:rPr>
        <w:t xml:space="preserve">实施前后对比</w:t>
      </w:r>
      <w:r>
        <w:t xml:space="preserve">：</w:t>
      </w:r>
    </w:p>
    <w:p>
      <w:pPr>
        <w:pStyle w:val="ListParagraph"/>
        <w:pStyle w:val="ListParagraph"/>
        <w:numPr>
          <w:ilvl w:val="0"/>
          <w:numId w:val="1"/>
        </w:numPr>
        <w:numPr>
          <w:ilvl w:val="0"/>
          <w:numId w:val="179"/>
        </w:numPr>
      </w:pPr>
      <w:r>
        <w:rPr>
          <w:b/>
          <w:bCs/>
        </w:rPr>
        <w:t xml:space="preserve">社会效益</w:t>
      </w:r>
      <w:r>
        <w:t xml:space="preserve">：从7分提升至9.5分，实现医养服务质的飞跃</w:t>
      </w:r>
    </w:p>
    <w:p>
      <w:pPr>
        <w:pStyle w:val="ListParagraph"/>
        <w:pStyle w:val="ListParagraph"/>
        <w:numPr>
          <w:ilvl w:val="0"/>
          <w:numId w:val="1"/>
        </w:numPr>
        <w:numPr>
          <w:ilvl w:val="0"/>
          <w:numId w:val="179"/>
        </w:numPr>
      </w:pPr>
      <w:r>
        <w:rPr>
          <w:b/>
          <w:bCs/>
        </w:rPr>
        <w:t xml:space="preserve">经济效益</w:t>
      </w:r>
      <w:r>
        <w:t xml:space="preserve">：从6分提升至8.5分，创造可观的经济价值</w:t>
      </w:r>
    </w:p>
    <w:p>
      <w:pPr>
        <w:pStyle w:val="ListParagraph"/>
        <w:pStyle w:val="ListParagraph"/>
        <w:numPr>
          <w:ilvl w:val="0"/>
          <w:numId w:val="1"/>
        </w:numPr>
        <w:numPr>
          <w:ilvl w:val="0"/>
          <w:numId w:val="179"/>
        </w:numPr>
      </w:pPr>
      <w:r>
        <w:rPr>
          <w:b/>
          <w:bCs/>
        </w:rPr>
        <w:t xml:space="preserve">转型效益</w:t>
      </w:r>
      <w:r>
        <w:t xml:space="preserve">：从5分提升至8分，完成企业战略转型</w:t>
      </w:r>
    </w:p>
    <w:p>
      <w:pPr>
        <w:pStyle w:val="ListParagraph"/>
        <w:pStyle w:val="ListParagraph"/>
        <w:numPr>
          <w:ilvl w:val="0"/>
          <w:numId w:val="1"/>
        </w:numPr>
        <w:numPr>
          <w:ilvl w:val="0"/>
          <w:numId w:val="179"/>
        </w:numPr>
      </w:pPr>
      <w:r>
        <w:rPr>
          <w:b/>
          <w:bCs/>
        </w:rPr>
        <w:t xml:space="preserve">示范效益</w:t>
      </w:r>
      <w:r>
        <w:t xml:space="preserve">：从4分提升至9分，形成区域标杆效应</w:t>
      </w:r>
    </w:p>
    <w:p>
      <w:pPr>
        <w:pStyle w:val="Heading1"/>
      </w:pPr>
      <w:bookmarkStart w:name="后续大扩容工程项目" w:id="1"/>
      <w:r>
        <w:t xml:space="preserve">后续大扩容工程项目</w:t>
      </w:r>
      <w:bookmarkEnd w:id="1"/>
    </w:p>
    <w:tbl>
      <w:tblPr>
        <w:tblW w:type="pct" w:w="100%"/>
        <w:tblBorders>
          <w:top w:val="single" w:color="auto" w:sz="1"/>
          <w:left w:val="single" w:color="auto" w:sz="1"/>
          <w:bottom w:val="single" w:color="auto" w:sz="1"/>
          <w:right w:val="single" w:color="auto" w:sz="1"/>
          <w:insideH w:val="single" w:color="auto" w:sz="1"/>
          <w:insideV w:val="single" w:color="auto" w:sz="1"/>
        </w:tblBorders>
        <w:tblCellMar>
          <w:top w:type="dxa" w:w="113"/>
          <w:left w:type="dxa" w:w="226"/>
          <w:bottom w:type="dxa" w:w="113"/>
          <w:right w:type="dxa" w:w="226"/>
        </w:tblCellMar>
      </w:tblPr>
      <w:tblGrid>
        <w:gridCol w:w="100"/>
        <w:gridCol w:w="100"/>
        <w:gridCol w:w="100"/>
      </w:tblGrid>
      <w:tr>
        <w:trPr>
          <w:tblHeader/>
        </w:trPr>
        <w:tc>
          <w:tcPr>
            <w:tcW w:type="auto" w:w="100"/>
            <w:shd w:fill="b79c2f" w:val="solid"/>
            <w:vAlign w:val="center"/>
          </w:tcPr>
          <w:p>
            <w:pPr>
              <w:jc w:val="center"/>
            </w:pPr>
            <w:r>
              <w:rPr>
                <w:b/>
                <w:bCs/>
              </w:rPr>
              <w:t xml:space="preserve">工程项目名称</w:t>
            </w:r>
          </w:p>
        </w:tc>
        <w:tc>
          <w:tcPr>
            <w:tcW w:type="auto" w:w="100"/>
            <w:shd w:fill="b79c2f" w:val="solid"/>
            <w:vAlign w:val="center"/>
          </w:tcPr>
          <w:p>
            <w:pPr>
              <w:jc w:val="center"/>
            </w:pPr>
            <w:r>
              <w:rPr>
                <w:b/>
                <w:bCs/>
              </w:rPr>
              <w:t xml:space="preserve">系统说明</w:t>
            </w:r>
          </w:p>
        </w:tc>
        <w:tc>
          <w:tcPr>
            <w:tcW w:type="auto" w:w="100"/>
            <w:shd w:fill="b79c2f" w:val="solid"/>
            <w:vAlign w:val="center"/>
          </w:tcPr>
          <w:p>
            <w:pPr>
              <w:jc w:val="center"/>
            </w:pPr>
            <w:r>
              <w:rPr>
                <w:b/>
                <w:bCs/>
              </w:rPr>
              <w:t xml:space="preserve">本次单一医院实现情况</w:t>
            </w:r>
          </w:p>
        </w:tc>
      </w:tr>
      <w:tr>
        <w:tc>
          <w:tcPr>
            <w:tcW w:type="auto" w:w="100"/>
            <w:vAlign w:val="center"/>
          </w:tcPr>
          <w:p>
            <w:r>
              <w:t xml:space="preserve">面向养老产业的慢病、肿瘤监管服务应用体系</w:t>
            </w:r>
          </w:p>
        </w:tc>
        <w:tc>
          <w:tcPr>
            <w:tcW w:type="auto" w:w="100"/>
            <w:vAlign w:val="center"/>
          </w:tcPr>
          <w:p>
            <w:r>
              <w:t xml:space="preserve">针对老年人群体的慢病管理和肿瘤防治提供全面的数字化服务解决方案，整合医疗数据、监管信息和服务资源</w:t>
            </w:r>
          </w:p>
        </w:tc>
        <w:tc>
          <w:tcPr>
            <w:tcW w:type="auto" w:w="100"/>
            <w:vAlign w:val="center"/>
          </w:tcPr>
          <w:p>
            <w:r>
              <w:t xml:space="preserve">部分实现（核心慢病管理功能）</w:t>
            </w:r>
          </w:p>
        </w:tc>
      </w:tr>
      <w:tr>
        <w:tc>
          <w:tcPr>
            <w:tcW w:type="auto" w:w="100"/>
            <w:vAlign w:val="center"/>
          </w:tcPr>
          <w:p>
            <w:r>
              <w:t xml:space="preserve">区域慢病管理平台</w:t>
            </w:r>
          </w:p>
        </w:tc>
        <w:tc>
          <w:tcPr>
            <w:tcW w:type="auto" w:w="100"/>
            <w:vAlign w:val="center"/>
          </w:tcPr>
          <w:p>
            <w:r>
              <w:t xml:space="preserve">为全市慢病患者提供统一的健康管理服务，包括疾病监测、治疗跟踪、健康教育等功能</w:t>
            </w:r>
          </w:p>
        </w:tc>
        <w:tc>
          <w:tcPr>
            <w:tcW w:type="auto" w:w="100"/>
            <w:vAlign w:val="center"/>
          </w:tcPr>
          <w:p>
            <w:r>
              <w:t xml:space="preserve">不实现（区域级功能）</w:t>
            </w:r>
          </w:p>
        </w:tc>
      </w:tr>
      <w:tr>
        <w:tc>
          <w:tcPr>
            <w:tcW w:type="auto" w:w="100"/>
            <w:vAlign w:val="center"/>
          </w:tcPr>
          <w:p>
            <w:r>
              <w:t xml:space="preserve">区域肿瘤防治管理平台</w:t>
            </w:r>
          </w:p>
        </w:tc>
        <w:tc>
          <w:tcPr>
            <w:tcW w:type="auto" w:w="100"/>
            <w:vAlign w:val="center"/>
          </w:tcPr>
          <w:p>
            <w:r>
              <w:t xml:space="preserve">专注于肿瘤疾病的早期筛查、诊断、治疗和康复管理，提供智能辅助诊断和治疗方案推荐</w:t>
            </w:r>
          </w:p>
        </w:tc>
        <w:tc>
          <w:tcPr>
            <w:tcW w:type="auto" w:w="100"/>
            <w:vAlign w:val="center"/>
          </w:tcPr>
          <w:p>
            <w:r>
              <w:t xml:space="preserve">部分实现（医院肿瘤科室功能）</w:t>
            </w:r>
          </w:p>
        </w:tc>
      </w:tr>
      <w:tr>
        <w:tc>
          <w:tcPr>
            <w:tcW w:type="auto" w:w="100"/>
            <w:vAlign w:val="center"/>
          </w:tcPr>
          <w:p>
            <w:r>
              <w:t xml:space="preserve">可视化与智能决策支持</w:t>
            </w:r>
          </w:p>
        </w:tc>
        <w:tc>
          <w:tcPr>
            <w:tcW w:type="auto" w:w="100"/>
            <w:vAlign w:val="center"/>
          </w:tcPr>
          <w:p>
            <w:r>
              <w:t xml:space="preserve">为管理者提供直观的业务数据展示和智能决策分析工具，通过大数据分析和AI算法提供科学决策依据</w:t>
            </w:r>
          </w:p>
        </w:tc>
        <w:tc>
          <w:tcPr>
            <w:tcW w:type="auto" w:w="100"/>
            <w:vAlign w:val="center"/>
          </w:tcPr>
          <w:p>
            <w:r>
              <w:t xml:space="preserve">部分实现（医院级决策支持）</w:t>
            </w:r>
          </w:p>
        </w:tc>
      </w:tr>
      <w:tr>
        <w:tc>
          <w:tcPr>
            <w:tcW w:type="auto" w:w="100"/>
            <w:vAlign w:val="center"/>
          </w:tcPr>
          <w:p>
            <w:r>
              <w:t xml:space="preserve">市级监管平台</w:t>
            </w:r>
          </w:p>
        </w:tc>
        <w:tc>
          <w:tcPr>
            <w:tcW w:type="auto" w:w="100"/>
            <w:vAlign w:val="center"/>
          </w:tcPr>
          <w:p>
            <w:r>
              <w:t xml:space="preserve">全市智慧医养系统的核心监管工具，实现对医疗机构、养老机构和服务商的全面监管</w:t>
            </w:r>
          </w:p>
        </w:tc>
        <w:tc>
          <w:tcPr>
            <w:tcW w:type="auto" w:w="100"/>
            <w:vAlign w:val="center"/>
          </w:tcPr>
          <w:p>
            <w:r>
              <w:t xml:space="preserve">不实现（市级功能）</w:t>
            </w:r>
          </w:p>
        </w:tc>
      </w:tr>
      <w:tr>
        <w:tc>
          <w:tcPr>
            <w:tcW w:type="auto" w:w="100"/>
            <w:vAlign w:val="center"/>
          </w:tcPr>
          <w:p>
            <w:r>
              <w:t xml:space="preserve">智慧养老运营</w:t>
            </w:r>
          </w:p>
        </w:tc>
        <w:tc>
          <w:tcPr>
            <w:tcW w:type="auto" w:w="100"/>
            <w:vAlign w:val="center"/>
          </w:tcPr>
          <w:p>
            <w:r>
              <w:t xml:space="preserve">为养老服务机构提供全面的运营管理解决方案，包括服务流程管理、资源调度、绩效考核等功能</w:t>
            </w:r>
          </w:p>
        </w:tc>
        <w:tc>
          <w:tcPr>
            <w:tcW w:type="auto" w:w="100"/>
            <w:vAlign w:val="center"/>
          </w:tcPr>
          <w:p>
            <w:r>
              <w:t xml:space="preserve">部分实现（医院养老服务运营）</w:t>
            </w:r>
          </w:p>
        </w:tc>
      </w:tr>
      <w:tr>
        <w:tc>
          <w:tcPr>
            <w:tcW w:type="auto" w:w="100"/>
            <w:vAlign w:val="center"/>
          </w:tcPr>
          <w:p>
            <w:r>
              <w:t xml:space="preserve">智慧医养政府监管系统</w:t>
            </w:r>
          </w:p>
        </w:tc>
        <w:tc>
          <w:tcPr>
            <w:tcW w:type="auto" w:w="100"/>
            <w:vAlign w:val="center"/>
          </w:tcPr>
          <w:p>
            <w:r>
              <w:t xml:space="preserve">为政府部门提供医养行业的监管工具，包括政策执行监控、数据统计分析、违规行为查处等功能</w:t>
            </w:r>
          </w:p>
        </w:tc>
        <w:tc>
          <w:tcPr>
            <w:tcW w:type="auto" w:w="100"/>
            <w:vAlign w:val="center"/>
          </w:tcPr>
          <w:p>
            <w:r>
              <w:t xml:space="preserve">不实现（政府监管功能）</w:t>
            </w:r>
          </w:p>
        </w:tc>
      </w:tr>
      <w:tr>
        <w:tc>
          <w:tcPr>
            <w:tcW w:type="auto" w:w="100"/>
            <w:vAlign w:val="center"/>
          </w:tcPr>
          <w:p>
            <w:r>
              <w:t xml:space="preserve">智慧医养数据库系统</w:t>
            </w:r>
          </w:p>
        </w:tc>
        <w:tc>
          <w:tcPr>
            <w:tcW w:type="auto" w:w="100"/>
            <w:vAlign w:val="center"/>
          </w:tcPr>
          <w:p>
            <w:r>
              <w:t xml:space="preserve">平台的核心数据存储和管理基础设施，提供高性能、高可靠的数据存储服务</w:t>
            </w:r>
          </w:p>
        </w:tc>
        <w:tc>
          <w:tcPr>
            <w:tcW w:type="auto" w:w="100"/>
            <w:vAlign w:val="center"/>
          </w:tcPr>
          <w:p>
            <w:r>
              <w:t xml:space="preserve">实现（医院核心数据库）</w:t>
            </w:r>
          </w:p>
        </w:tc>
      </w:tr>
      <w:tr>
        <w:tc>
          <w:tcPr>
            <w:tcW w:type="auto" w:w="100"/>
            <w:vAlign w:val="center"/>
          </w:tcPr>
          <w:p>
            <w:r>
              <w:t xml:space="preserve">智慧医养定期巡访系统</w:t>
            </w:r>
          </w:p>
        </w:tc>
        <w:tc>
          <w:tcPr>
            <w:tcW w:type="auto" w:w="100"/>
            <w:vAlign w:val="center"/>
          </w:tcPr>
          <w:p>
            <w:r>
              <w:t xml:space="preserve">为居家养老用户提供定期的健康巡访服务，包括上门体检、健康咨询、用药指导等</w:t>
            </w:r>
          </w:p>
        </w:tc>
        <w:tc>
          <w:tcPr>
            <w:tcW w:type="auto" w:w="100"/>
            <w:vAlign w:val="center"/>
          </w:tcPr>
          <w:p>
            <w:r>
              <w:t xml:space="preserve">部分实现（医院社区卫生服务）</w:t>
            </w:r>
          </w:p>
        </w:tc>
      </w:tr>
      <w:tr>
        <w:tc>
          <w:tcPr>
            <w:tcW w:type="auto" w:w="100"/>
            <w:vAlign w:val="center"/>
          </w:tcPr>
          <w:p>
            <w:r>
              <w:t xml:space="preserve">智慧康养政府及上级企业审批业务系统</w:t>
            </w:r>
          </w:p>
        </w:tc>
        <w:tc>
          <w:tcPr>
            <w:tcW w:type="auto" w:w="100"/>
            <w:vAlign w:val="center"/>
          </w:tcPr>
          <w:p>
            <w:r>
              <w:t xml:space="preserve">为养老服务审批提供高效的在线办理平台，包括机构设立审批、服务项目审批等功能</w:t>
            </w:r>
          </w:p>
        </w:tc>
        <w:tc>
          <w:tcPr>
            <w:tcW w:type="auto" w:w="100"/>
            <w:vAlign w:val="center"/>
          </w:tcPr>
          <w:p>
            <w:r>
              <w:t xml:space="preserve">不实现（政府审批功能）</w:t>
            </w:r>
          </w:p>
        </w:tc>
      </w:tr>
      <w:tr>
        <w:tc>
          <w:tcPr>
            <w:tcW w:type="auto" w:w="100"/>
            <w:vAlign w:val="center"/>
          </w:tcPr>
          <w:p>
            <w:r>
              <w:t xml:space="preserve">智慧康养系统管理中心</w:t>
            </w:r>
          </w:p>
        </w:tc>
        <w:tc>
          <w:tcPr>
            <w:tcW w:type="auto" w:w="100"/>
            <w:vAlign w:val="center"/>
          </w:tcPr>
          <w:p>
            <w:r>
              <w:t xml:space="preserve">养老服务系统的核心控制平台，提供系统配置、用户管理、权限控制、日志监控等功能</w:t>
            </w:r>
          </w:p>
        </w:tc>
        <w:tc>
          <w:tcPr>
            <w:tcW w:type="auto" w:w="100"/>
            <w:vAlign w:val="center"/>
          </w:tcPr>
          <w:p>
            <w:r>
              <w:t xml:space="preserve">实现（医院管理系统核心）</w:t>
            </w:r>
          </w:p>
        </w:tc>
      </w:tr>
      <w:tr>
        <w:tc>
          <w:tcPr>
            <w:tcW w:type="auto" w:w="100"/>
            <w:vAlign w:val="center"/>
          </w:tcPr>
          <w:p>
            <w:r>
              <w:t xml:space="preserve">智慧康养呼叫中心系统</w:t>
            </w:r>
          </w:p>
        </w:tc>
        <w:tc>
          <w:tcPr>
            <w:tcW w:type="auto" w:w="100"/>
            <w:vAlign w:val="center"/>
          </w:tcPr>
          <w:p>
            <w:r>
              <w:t xml:space="preserve">为老年人提供24小时电话咨询和紧急救援服务，整合语音识别、AI客服等技术</w:t>
            </w:r>
          </w:p>
        </w:tc>
        <w:tc>
          <w:tcPr>
            <w:tcW w:type="auto" w:w="100"/>
            <w:vAlign w:val="center"/>
          </w:tcPr>
          <w:p>
            <w:r>
              <w:t xml:space="preserve">部分实现（医院咨询热线）</w:t>
            </w:r>
          </w:p>
        </w:tc>
      </w:tr>
      <w:tr>
        <w:tc>
          <w:tcPr>
            <w:tcW w:type="auto" w:w="100"/>
            <w:vAlign w:val="center"/>
          </w:tcPr>
          <w:p>
            <w:r>
              <w:t xml:space="preserve">养老需求及老人情况评估系统</w:t>
            </w:r>
          </w:p>
        </w:tc>
        <w:tc>
          <w:tcPr>
            <w:tcW w:type="auto" w:w="100"/>
            <w:vAlign w:val="center"/>
          </w:tcPr>
          <w:p>
            <w:r>
              <w:t xml:space="preserve">通过问卷调查和智能评估，为老年人提供精准的养老需求分析，帮助制定个性化服务方案</w:t>
            </w:r>
          </w:p>
        </w:tc>
        <w:tc>
          <w:tcPr>
            <w:tcW w:type="auto" w:w="100"/>
            <w:vAlign w:val="center"/>
          </w:tcPr>
          <w:p>
            <w:r>
              <w:t xml:space="preserve">实现（医院老年病科评估）</w:t>
            </w:r>
          </w:p>
        </w:tc>
      </w:tr>
      <w:tr>
        <w:tc>
          <w:tcPr>
            <w:tcW w:type="auto" w:w="100"/>
            <w:vAlign w:val="center"/>
          </w:tcPr>
          <w:p>
            <w:r>
              <w:t xml:space="preserve">智慧康养健康管理系统</w:t>
            </w:r>
          </w:p>
        </w:tc>
        <w:tc>
          <w:tcPr>
            <w:tcW w:type="auto" w:w="100"/>
            <w:vAlign w:val="center"/>
          </w:tcPr>
          <w:p>
            <w:r>
              <w:t xml:space="preserve">为老年人提供全面的健康监测和管理服务，包括健康档案建立、疾病预防、健康指导等功能</w:t>
            </w:r>
          </w:p>
        </w:tc>
        <w:tc>
          <w:tcPr>
            <w:tcW w:type="auto" w:w="100"/>
            <w:vAlign w:val="center"/>
          </w:tcPr>
          <w:p>
            <w:r>
              <w:t xml:space="preserve">实现（医院健康管理核心功能）</w:t>
            </w:r>
          </w:p>
        </w:tc>
      </w:tr>
      <w:tr>
        <w:tc>
          <w:tcPr>
            <w:tcW w:type="auto" w:w="100"/>
            <w:vAlign w:val="center"/>
          </w:tcPr>
          <w:p>
            <w:r>
              <w:t xml:space="preserve">智慧康养安全系统</w:t>
            </w:r>
          </w:p>
        </w:tc>
        <w:tc>
          <w:tcPr>
            <w:tcW w:type="auto" w:w="100"/>
            <w:vAlign w:val="center"/>
          </w:tcPr>
          <w:p>
            <w:r>
              <w:t xml:space="preserve">为老年人提供全方位的安全保障服务，包括紧急报警、位置定位、安全预警等功能</w:t>
            </w:r>
          </w:p>
        </w:tc>
        <w:tc>
          <w:tcPr>
            <w:tcW w:type="auto" w:w="100"/>
            <w:vAlign w:val="center"/>
          </w:tcPr>
          <w:p>
            <w:r>
              <w:t xml:space="preserve">部分实现（医院急诊和监护功能）</w:t>
            </w:r>
          </w:p>
        </w:tc>
      </w:tr>
      <w:tr>
        <w:tc>
          <w:tcPr>
            <w:tcW w:type="auto" w:w="100"/>
            <w:vAlign w:val="center"/>
          </w:tcPr>
          <w:p>
            <w:r>
              <w:t xml:space="preserve">智慧康养居家养老管理系统</w:t>
            </w:r>
          </w:p>
        </w:tc>
        <w:tc>
          <w:tcPr>
            <w:tcW w:type="auto" w:w="100"/>
            <w:vAlign w:val="center"/>
          </w:tcPr>
          <w:p>
            <w:r>
              <w:t xml:space="preserve">为居家养老用户提供便捷的服务管理平台，包括服务预约、服务跟踪、费用结算等功能</w:t>
            </w:r>
          </w:p>
        </w:tc>
        <w:tc>
          <w:tcPr>
            <w:tcW w:type="auto" w:w="100"/>
            <w:vAlign w:val="center"/>
          </w:tcPr>
          <w:p>
            <w:r>
              <w:t xml:space="preserve">部分实现（医院社区服务延伸）</w:t>
            </w:r>
          </w:p>
        </w:tc>
      </w:tr>
      <w:tr>
        <w:tc>
          <w:tcPr>
            <w:tcW w:type="auto" w:w="100"/>
            <w:vAlign w:val="center"/>
          </w:tcPr>
          <w:p>
            <w:r>
              <w:t xml:space="preserve">智慧康养服务商管理系统</w:t>
            </w:r>
          </w:p>
        </w:tc>
        <w:tc>
          <w:tcPr>
            <w:tcW w:type="auto" w:w="100"/>
            <w:vAlign w:val="center"/>
          </w:tcPr>
          <w:p>
            <w:r>
              <w:t xml:space="preserve">为养老服务提供商提供业务管理工具，包括服务发布、服务调度、客户管理、收益结算等功能</w:t>
            </w:r>
          </w:p>
        </w:tc>
        <w:tc>
          <w:tcPr>
            <w:tcW w:type="auto" w:w="100"/>
            <w:vAlign w:val="center"/>
          </w:tcPr>
          <w:p>
            <w:r>
              <w:t xml:space="preserve">不实现（第三方服务商管理）</w:t>
            </w:r>
          </w:p>
        </w:tc>
      </w:tr>
      <w:tr>
        <w:tc>
          <w:tcPr>
            <w:tcW w:type="auto" w:w="100"/>
            <w:vAlign w:val="center"/>
          </w:tcPr>
          <w:p>
            <w:r>
              <w:t xml:space="preserve">智慧康养志愿者管理系统</w:t>
            </w:r>
          </w:p>
        </w:tc>
        <w:tc>
          <w:tcPr>
            <w:tcW w:type="auto" w:w="100"/>
            <w:vAlign w:val="center"/>
          </w:tcPr>
          <w:p>
            <w:r>
              <w:t xml:space="preserve">为养老志愿者提供服务管理平台，包括活动报名、服务记录、培训管理等功能</w:t>
            </w:r>
          </w:p>
        </w:tc>
        <w:tc>
          <w:tcPr>
            <w:tcW w:type="auto" w:w="100"/>
            <w:vAlign w:val="center"/>
          </w:tcPr>
          <w:p>
            <w:r>
              <w:t xml:space="preserve">不实现（志愿者管理功能）</w:t>
            </w:r>
          </w:p>
        </w:tc>
      </w:tr>
      <w:tr>
        <w:tc>
          <w:tcPr>
            <w:tcW w:type="auto" w:w="100"/>
            <w:vAlign w:val="center"/>
          </w:tcPr>
          <w:p>
            <w:r>
              <w:t xml:space="preserve">智慧康养短信平台系统</w:t>
            </w:r>
          </w:p>
        </w:tc>
        <w:tc>
          <w:tcPr>
            <w:tcW w:type="auto" w:w="100"/>
            <w:vAlign w:val="center"/>
          </w:tcPr>
          <w:p>
            <w:r>
              <w:t xml:space="preserve">为养老服务提供短信通知和沟通服务，包括预约提醒、健康提醒、服务通知等</w:t>
            </w:r>
          </w:p>
        </w:tc>
        <w:tc>
          <w:tcPr>
            <w:tcW w:type="auto" w:w="100"/>
            <w:vAlign w:val="center"/>
          </w:tcPr>
          <w:p>
            <w:r>
              <w:t xml:space="preserve">实现（医院短信通知系统）</w:t>
            </w:r>
          </w:p>
        </w:tc>
      </w:tr>
      <w:tr>
        <w:tc>
          <w:tcPr>
            <w:tcW w:type="auto" w:w="100"/>
            <w:vAlign w:val="center"/>
          </w:tcPr>
          <w:p>
            <w:r>
              <w:t xml:space="preserve">智慧康养社区助餐可视化系统</w:t>
            </w:r>
          </w:p>
        </w:tc>
        <w:tc>
          <w:tcPr>
            <w:tcW w:type="auto" w:w="100"/>
            <w:vAlign w:val="center"/>
          </w:tcPr>
          <w:p>
            <w:r>
              <w:t xml:space="preserve">为社区老年人提供助餐服务管理平台，包括菜单展示、订餐管理、配送跟踪等功能</w:t>
            </w:r>
          </w:p>
        </w:tc>
        <w:tc>
          <w:tcPr>
            <w:tcW w:type="auto" w:w="100"/>
            <w:vAlign w:val="center"/>
          </w:tcPr>
          <w:p>
            <w:r>
              <w:t xml:space="preserve">不实现（社区助餐功能）</w:t>
            </w:r>
          </w:p>
        </w:tc>
      </w:tr>
      <w:tr>
        <w:tc>
          <w:tcPr>
            <w:tcW w:type="auto" w:w="100"/>
            <w:vAlign w:val="center"/>
          </w:tcPr>
          <w:p>
            <w:r>
              <w:t xml:space="preserve">家庭床位及适老化改造系统</w:t>
            </w:r>
          </w:p>
        </w:tc>
        <w:tc>
          <w:tcPr>
            <w:tcW w:type="auto" w:w="100"/>
            <w:vAlign w:val="center"/>
          </w:tcPr>
          <w:p>
            <w:r>
              <w:t xml:space="preserve">为老年人家庭提供适老化改造服务，包括改造需求评估、方案设计、施工管理等功能</w:t>
            </w:r>
          </w:p>
        </w:tc>
        <w:tc>
          <w:tcPr>
            <w:tcW w:type="auto" w:w="100"/>
            <w:vAlign w:val="center"/>
          </w:tcPr>
          <w:p>
            <w:r>
              <w:t xml:space="preserve">不实现（家庭改造服务）</w:t>
            </w:r>
          </w:p>
        </w:tc>
      </w:tr>
      <w:tr>
        <w:tc>
          <w:tcPr>
            <w:tcW w:type="auto" w:w="100"/>
            <w:vAlign w:val="center"/>
          </w:tcPr>
          <w:p>
            <w:r>
              <w:t xml:space="preserve">智能物联网管理系统</w:t>
            </w:r>
          </w:p>
        </w:tc>
        <w:tc>
          <w:tcPr>
            <w:tcW w:type="auto" w:w="100"/>
            <w:vAlign w:val="center"/>
          </w:tcPr>
          <w:p>
            <w:r>
              <w:t xml:space="preserve">为医养平台提供物联网设备的管理和控制服务，包括设备接入、数据采集、状态监控等功能</w:t>
            </w:r>
          </w:p>
        </w:tc>
        <w:tc>
          <w:tcPr>
            <w:tcW w:type="auto" w:w="100"/>
            <w:vAlign w:val="center"/>
          </w:tcPr>
          <w:p>
            <w:r>
              <w:t xml:space="preserve">实现（医院物联网设备管理）</w:t>
            </w:r>
          </w:p>
        </w:tc>
      </w:tr>
      <w:tr>
        <w:tc>
          <w:tcPr>
            <w:tcW w:type="auto" w:w="100"/>
            <w:vAlign w:val="center"/>
          </w:tcPr>
          <w:p>
            <w:r>
              <w:t xml:space="preserve">医保DIP智能控费</w:t>
            </w:r>
          </w:p>
        </w:tc>
        <w:tc>
          <w:tcPr>
            <w:tcW w:type="auto" w:w="100"/>
            <w:vAlign w:val="center"/>
          </w:tcPr>
          <w:p>
            <w:r>
              <w:t xml:space="preserve">通过智能审核和费用控制，实现医保费用的精准管理和优化，降低医保支出</w:t>
            </w:r>
          </w:p>
        </w:tc>
        <w:tc>
          <w:tcPr>
            <w:tcW w:type="auto" w:w="100"/>
            <w:vAlign w:val="center"/>
          </w:tcPr>
          <w:p>
            <w:r>
              <w:t xml:space="preserve">实现（医院医保管理核心）</w:t>
            </w:r>
          </w:p>
        </w:tc>
      </w:tr>
      <w:tr>
        <w:tc>
          <w:tcPr>
            <w:tcW w:type="auto" w:w="100"/>
            <w:vAlign w:val="center"/>
          </w:tcPr>
          <w:p>
            <w:r>
              <w:t xml:space="preserve">长护险与居家服务管理</w:t>
            </w:r>
          </w:p>
        </w:tc>
        <w:tc>
          <w:tcPr>
            <w:tcW w:type="auto" w:w="100"/>
            <w:vAlign w:val="center"/>
          </w:tcPr>
          <w:p>
            <w:r>
              <w:t xml:space="preserve">为长期护理保险参保人员提供服务管理和费用结算服务，包括服务申请、审核、结算等功能</w:t>
            </w:r>
          </w:p>
        </w:tc>
        <w:tc>
          <w:tcPr>
            <w:tcW w:type="auto" w:w="100"/>
            <w:vAlign w:val="center"/>
          </w:tcPr>
          <w:p>
            <w:r>
              <w:t xml:space="preserve">实现（医院长护险管理）</w:t>
            </w:r>
          </w:p>
        </w:tc>
      </w:tr>
      <w:tr>
        <w:tc>
          <w:tcPr>
            <w:tcW w:type="auto" w:w="100"/>
            <w:vAlign w:val="center"/>
          </w:tcPr>
          <w:p>
            <w:r>
              <w:t xml:space="preserve">医养商城</w:t>
            </w:r>
          </w:p>
        </w:tc>
        <w:tc>
          <w:tcPr>
            <w:tcW w:type="auto" w:w="100"/>
            <w:vAlign w:val="center"/>
          </w:tcPr>
          <w:p>
            <w:r>
              <w:t xml:space="preserve">为用户提供医疗用品、保健品、养老服务的在线购物平台，包括商品展示、在线支付、物流配送等功能</w:t>
            </w:r>
          </w:p>
        </w:tc>
        <w:tc>
          <w:tcPr>
            <w:tcW w:type="auto" w:w="100"/>
            <w:vAlign w:val="center"/>
          </w:tcPr>
          <w:p>
            <w:r>
              <w:t xml:space="preserve">实现（医院医养商城）</w:t>
            </w:r>
          </w:p>
        </w:tc>
      </w:tr>
      <w:tr>
        <w:tc>
          <w:tcPr>
            <w:tcW w:type="auto" w:w="100"/>
            <w:vAlign w:val="center"/>
          </w:tcPr>
          <w:p>
            <w:r>
              <w:t xml:space="preserve">慢性病管理</w:t>
            </w:r>
          </w:p>
        </w:tc>
        <w:tc>
          <w:tcPr>
            <w:tcW w:type="auto" w:w="100"/>
            <w:vAlign w:val="center"/>
          </w:tcPr>
          <w:p>
            <w:r>
              <w:t xml:space="preserve">为慢性病患者提供全周期健康管理服务，包括疾病监测、治疗指导、健康教育等功能</w:t>
            </w:r>
          </w:p>
        </w:tc>
        <w:tc>
          <w:tcPr>
            <w:tcW w:type="auto" w:w="100"/>
            <w:vAlign w:val="center"/>
          </w:tcPr>
          <w:p>
            <w:r>
              <w:t xml:space="preserve">实现（医院慢性病管理核心）</w:t>
            </w:r>
          </w:p>
        </w:tc>
      </w:tr>
      <w:tr>
        <w:tc>
          <w:tcPr>
            <w:tcW w:type="auto" w:w="100"/>
            <w:vAlign w:val="center"/>
          </w:tcPr>
          <w:p>
            <w:r>
              <w:t xml:space="preserve">中心药房</w:t>
            </w:r>
          </w:p>
        </w:tc>
        <w:tc>
          <w:tcPr>
            <w:tcW w:type="auto" w:w="100"/>
            <w:vAlign w:val="center"/>
          </w:tcPr>
          <w:p>
            <w:r>
              <w:t xml:space="preserve">为用户提供便捷的药品购买和配送服务，包括在线购药、药师咨询、药品配送等功能</w:t>
            </w:r>
          </w:p>
        </w:tc>
        <w:tc>
          <w:tcPr>
            <w:tcW w:type="auto" w:w="100"/>
            <w:vAlign w:val="center"/>
          </w:tcPr>
          <w:p>
            <w:r>
              <w:t xml:space="preserve">实现（医院中心药房系统）</w:t>
            </w:r>
          </w:p>
        </w:tc>
      </w:tr>
      <w:tr>
        <w:tc>
          <w:tcPr>
            <w:tcW w:type="auto" w:w="100"/>
            <w:vAlign w:val="center"/>
          </w:tcPr>
          <w:p>
            <w:r>
              <w:t xml:space="preserve">人工智能服务</w:t>
            </w:r>
          </w:p>
        </w:tc>
        <w:tc>
          <w:tcPr>
            <w:tcW w:type="auto" w:w="100"/>
            <w:vAlign w:val="center"/>
          </w:tcPr>
          <w:p>
            <w:r>
              <w:t xml:space="preserve">为医养平台提供AI能力支持，包括智能诊断、数据分析、个性化推荐等功能</w:t>
            </w:r>
          </w:p>
        </w:tc>
        <w:tc>
          <w:tcPr>
            <w:tcW w:type="auto" w:w="100"/>
            <w:vAlign w:val="center"/>
          </w:tcPr>
          <w:p>
            <w:r>
              <w:t xml:space="preserve">实现（医院AI辅助诊断）</w:t>
            </w:r>
          </w:p>
        </w:tc>
      </w:tr>
      <w:tr>
        <w:tc>
          <w:tcPr>
            <w:tcW w:type="auto" w:w="100"/>
            <w:vAlign w:val="center"/>
          </w:tcPr>
          <w:p>
            <w:r>
              <w:t xml:space="preserve">运营管理系统</w:t>
            </w:r>
          </w:p>
        </w:tc>
        <w:tc>
          <w:tcPr>
            <w:tcW w:type="auto" w:w="100"/>
            <w:vAlign w:val="center"/>
          </w:tcPr>
          <w:p>
            <w:r>
              <w:t xml:space="preserve">为医养平台提供全面的运营管理工具，包括业务监控、绩效分析、资源调度等功能</w:t>
            </w:r>
          </w:p>
        </w:tc>
        <w:tc>
          <w:tcPr>
            <w:tcW w:type="auto" w:w="100"/>
            <w:vAlign w:val="center"/>
          </w:tcPr>
          <w:p>
            <w:r>
              <w:t xml:space="preserve">实现（医院运营管理）</w:t>
            </w:r>
          </w:p>
        </w:tc>
      </w:tr>
      <w:tr>
        <w:tc>
          <w:tcPr>
            <w:tcW w:type="auto" w:w="100"/>
            <w:vAlign w:val="center"/>
          </w:tcPr>
          <w:p>
            <w:r>
              <w:t xml:space="preserve">中台能力成建设</w:t>
            </w:r>
          </w:p>
        </w:tc>
        <w:tc>
          <w:tcPr>
            <w:tcW w:type="auto" w:w="100"/>
            <w:vAlign w:val="center"/>
          </w:tcPr>
          <w:p>
            <w:r>
              <w:t xml:space="preserve">为医养平台提供共享服务能力，包括用户中心、支付中心、消息中心等</w:t>
            </w:r>
          </w:p>
        </w:tc>
        <w:tc>
          <w:tcPr>
            <w:tcW w:type="auto" w:w="100"/>
            <w:vAlign w:val="center"/>
          </w:tcPr>
          <w:p>
            <w:r>
              <w:t xml:space="preserve">实现（医院中台服务）</w:t>
            </w:r>
          </w:p>
        </w:tc>
      </w:tr>
      <w:tr>
        <w:tc>
          <w:tcPr>
            <w:tcW w:type="auto" w:w="100"/>
            <w:vAlign w:val="center"/>
          </w:tcPr>
          <w:p>
            <w:r>
              <w:t xml:space="preserve">业务中台</w:t>
            </w:r>
          </w:p>
        </w:tc>
        <w:tc>
          <w:tcPr>
            <w:tcW w:type="auto" w:w="100"/>
            <w:vAlign w:val="center"/>
          </w:tcPr>
          <w:p>
            <w:r>
              <w:t xml:space="preserve">为医养平台提供业务流程管理和协同服务，包括流程引擎、规则引擎、集成服务等</w:t>
            </w:r>
          </w:p>
        </w:tc>
        <w:tc>
          <w:tcPr>
            <w:tcW w:type="auto" w:w="100"/>
            <w:vAlign w:val="center"/>
          </w:tcPr>
          <w:p>
            <w:r>
              <w:t xml:space="preserve">部分实现（医院业务流程管理）</w:t>
            </w:r>
          </w:p>
        </w:tc>
      </w:tr>
      <w:tr>
        <w:tc>
          <w:tcPr>
            <w:tcW w:type="auto" w:w="100"/>
            <w:vAlign w:val="center"/>
          </w:tcPr>
          <w:p>
            <w:r>
              <w:t xml:space="preserve">数据中台</w:t>
            </w:r>
          </w:p>
        </w:tc>
        <w:tc>
          <w:tcPr>
            <w:tcW w:type="auto" w:w="100"/>
            <w:vAlign w:val="center"/>
          </w:tcPr>
          <w:p>
            <w:r>
              <w:t xml:space="preserve">为医养平台提供数据治理和分析服务，包括数据集成、数据质量、数据分析等功能</w:t>
            </w:r>
          </w:p>
        </w:tc>
        <w:tc>
          <w:tcPr>
            <w:tcW w:type="auto" w:w="100"/>
            <w:vAlign w:val="center"/>
          </w:tcPr>
          <w:p>
            <w:r>
              <w:t xml:space="preserve">部分实现（医院数据治理）</w:t>
            </w:r>
          </w:p>
        </w:tc>
      </w:tr>
      <w:tr>
        <w:tc>
          <w:tcPr>
            <w:tcW w:type="auto" w:w="100"/>
            <w:vAlign w:val="center"/>
          </w:tcPr>
          <w:p>
            <w:r>
              <w:t xml:space="preserve">技术中台</w:t>
            </w:r>
          </w:p>
        </w:tc>
        <w:tc>
          <w:tcPr>
            <w:tcW w:type="auto" w:w="100"/>
            <w:vAlign w:val="center"/>
          </w:tcPr>
          <w:p>
            <w:r>
              <w:t xml:space="preserve">为医养平台提供技术基础设施服务，包括微服务框架、API网关、监控告警等</w:t>
            </w:r>
          </w:p>
        </w:tc>
        <w:tc>
          <w:tcPr>
            <w:tcW w:type="auto" w:w="100"/>
            <w:vAlign w:val="center"/>
          </w:tcPr>
          <w:p>
            <w:r>
              <w:t xml:space="preserve">实现（医院技术基础设施）</w:t>
            </w:r>
          </w:p>
        </w:tc>
      </w:tr>
      <w:tr>
        <w:tc>
          <w:tcPr>
            <w:tcW w:type="auto" w:w="100"/>
            <w:vAlign w:val="center"/>
          </w:tcPr>
          <w:p>
            <w:r>
              <w:t xml:space="preserve">应用支持平台</w:t>
            </w:r>
          </w:p>
        </w:tc>
        <w:tc>
          <w:tcPr>
            <w:tcW w:type="auto" w:w="100"/>
            <w:vAlign w:val="center"/>
          </w:tcPr>
          <w:p>
            <w:r>
              <w:t xml:space="preserve">为医养平台提供应用开发和部署服务，包括开发工具、测试环境、部署平台等</w:t>
            </w:r>
          </w:p>
        </w:tc>
        <w:tc>
          <w:tcPr>
            <w:tcW w:type="auto" w:w="100"/>
            <w:vAlign w:val="center"/>
          </w:tcPr>
          <w:p>
            <w:r>
              <w:t xml:space="preserve">实现（医院应用开发支持）</w:t>
            </w:r>
          </w:p>
        </w:tc>
      </w:tr>
      <w:tr>
        <w:tc>
          <w:tcPr>
            <w:tcW w:type="auto" w:w="100"/>
            <w:vAlign w:val="center"/>
          </w:tcPr>
          <w:p>
            <w:r>
              <w:t xml:space="preserve">PaaS软件</w:t>
            </w:r>
          </w:p>
        </w:tc>
        <w:tc>
          <w:tcPr>
            <w:tcW w:type="auto" w:w="100"/>
            <w:vAlign w:val="center"/>
          </w:tcPr>
          <w:p>
            <w:r>
              <w:t xml:space="preserve">为医养平台提供平台即服务能力，包括容器服务、数据库服务、存储服务等</w:t>
            </w:r>
          </w:p>
        </w:tc>
        <w:tc>
          <w:tcPr>
            <w:tcW w:type="auto" w:w="100"/>
            <w:vAlign w:val="center"/>
          </w:tcPr>
          <w:p>
            <w:r>
              <w:t xml:space="preserve">实现（医院PaaS平台）</w:t>
            </w:r>
          </w:p>
        </w:tc>
      </w:tr>
      <w:tr>
        <w:tc>
          <w:tcPr>
            <w:tcW w:type="auto" w:w="100"/>
            <w:vAlign w:val="center"/>
          </w:tcPr>
          <w:p>
            <w:r>
              <w:t xml:space="preserve">数据库软件</w:t>
            </w:r>
          </w:p>
        </w:tc>
        <w:tc>
          <w:tcPr>
            <w:tcW w:type="auto" w:w="100"/>
            <w:vAlign w:val="center"/>
          </w:tcPr>
          <w:p>
            <w:r>
              <w:t xml:space="preserve">为医养平台提供数据存储和管理服务，包括关系型数据库、NoSQL数据库、大数据存储等</w:t>
            </w:r>
          </w:p>
        </w:tc>
        <w:tc>
          <w:tcPr>
            <w:tcW w:type="auto" w:w="100"/>
            <w:vAlign w:val="center"/>
          </w:tcPr>
          <w:p>
            <w:r>
              <w:t xml:space="preserve">实现（医院数据库系统）</w:t>
            </w:r>
          </w:p>
        </w:tc>
      </w:tr>
      <w:tr>
        <w:tc>
          <w:tcPr>
            <w:tcW w:type="auto" w:w="100"/>
            <w:vAlign w:val="center"/>
          </w:tcPr>
          <w:p>
            <w:r>
              <w:t xml:space="preserve">云管理平台系统</w:t>
            </w:r>
          </w:p>
        </w:tc>
        <w:tc>
          <w:tcPr>
            <w:tcW w:type="auto" w:w="100"/>
            <w:vAlign w:val="center"/>
          </w:tcPr>
          <w:p>
            <w:r>
              <w:t xml:space="preserve">为医养平台提供云计算资源管理服务，包括虚拟机管理、容器编排、负载均衡等</w:t>
            </w:r>
          </w:p>
        </w:tc>
        <w:tc>
          <w:tcPr>
            <w:tcW w:type="auto" w:w="100"/>
            <w:vAlign w:val="center"/>
          </w:tcPr>
          <w:p>
            <w:r>
              <w:t xml:space="preserve">部分实现（医院私有云管理）</w:t>
            </w:r>
          </w:p>
        </w:tc>
      </w:tr>
      <w:tr>
        <w:tc>
          <w:tcPr>
            <w:tcW w:type="auto" w:w="100"/>
            <w:vAlign w:val="center"/>
          </w:tcPr>
          <w:p>
            <w:r>
              <w:t xml:space="preserve">大数据计算软件</w:t>
            </w:r>
          </w:p>
        </w:tc>
        <w:tc>
          <w:tcPr>
            <w:tcW w:type="auto" w:w="100"/>
            <w:vAlign w:val="center"/>
          </w:tcPr>
          <w:p>
            <w:r>
              <w:t xml:space="preserve">为医养平台提供大数据处理和分析服务，包括批处理、流处理、实时分析等</w:t>
            </w:r>
          </w:p>
        </w:tc>
        <w:tc>
          <w:tcPr>
            <w:tcW w:type="auto" w:w="100"/>
            <w:vAlign w:val="center"/>
          </w:tcPr>
          <w:p>
            <w:r>
              <w:t xml:space="preserve">部分实现（医院数据分析）</w:t>
            </w:r>
          </w:p>
        </w:tc>
      </w:tr>
      <w:tr>
        <w:tc>
          <w:tcPr>
            <w:tcW w:type="auto" w:w="100"/>
            <w:vAlign w:val="center"/>
          </w:tcPr>
          <w:p>
            <w:r>
              <w:t xml:space="preserve">操作系统</w:t>
            </w:r>
          </w:p>
        </w:tc>
        <w:tc>
          <w:tcPr>
            <w:tcW w:type="auto" w:w="100"/>
            <w:vAlign w:val="center"/>
          </w:tcPr>
          <w:p>
            <w:r>
              <w:t xml:space="preserve">为医养平台提供基础的系统运行环境，包括服务器操作系统、容器操作系统等</w:t>
            </w:r>
          </w:p>
        </w:tc>
        <w:tc>
          <w:tcPr>
            <w:tcW w:type="auto" w:w="100"/>
            <w:vAlign w:val="center"/>
          </w:tcPr>
          <w:p>
            <w:r>
              <w:t xml:space="preserve">实现（医院操作系统环境）</w:t>
            </w:r>
          </w:p>
        </w:tc>
      </w:tr>
      <w:tr>
        <w:tc>
          <w:tcPr>
            <w:tcW w:type="auto" w:w="100"/>
            <w:vAlign w:val="center"/>
          </w:tcPr>
          <w:p>
            <w:r>
              <w:t xml:space="preserve">基础算力设施</w:t>
            </w:r>
          </w:p>
        </w:tc>
        <w:tc>
          <w:tcPr>
            <w:tcW w:type="auto" w:w="100"/>
            <w:vAlign w:val="center"/>
          </w:tcPr>
          <w:p>
            <w:r>
              <w:t xml:space="preserve">为医养平台提供计算资源支持，包括CPU、GPU、TPU等计算设备</w:t>
            </w:r>
          </w:p>
        </w:tc>
        <w:tc>
          <w:tcPr>
            <w:tcW w:type="auto" w:w="100"/>
            <w:vAlign w:val="center"/>
          </w:tcPr>
          <w:p>
            <w:r>
              <w:t xml:space="preserve">部分实现（医院计算资源）</w:t>
            </w:r>
          </w:p>
        </w:tc>
      </w:tr>
      <w:tr>
        <w:tc>
          <w:tcPr>
            <w:tcW w:type="auto" w:w="100"/>
            <w:vAlign w:val="center"/>
          </w:tcPr>
          <w:p>
            <w:r>
              <w:t xml:space="preserve">数据中心A-核心业务区服务器</w:t>
            </w:r>
          </w:p>
        </w:tc>
        <w:tc>
          <w:tcPr>
            <w:tcW w:type="auto" w:w="100"/>
            <w:vAlign w:val="center"/>
          </w:tcPr>
          <w:p>
            <w:r>
              <w:t xml:space="preserve">为医养平台的核心业务系统提供高性能计算服务，包括应用服务器、数据库服务器等</w:t>
            </w:r>
          </w:p>
        </w:tc>
        <w:tc>
          <w:tcPr>
            <w:tcW w:type="auto" w:w="100"/>
            <w:vAlign w:val="center"/>
          </w:tcPr>
          <w:p>
            <w:r>
              <w:t xml:space="preserve">部分实现（医院核心服务器）</w:t>
            </w:r>
          </w:p>
        </w:tc>
      </w:tr>
      <w:tr>
        <w:tc>
          <w:tcPr>
            <w:tcW w:type="auto" w:w="100"/>
            <w:vAlign w:val="center"/>
          </w:tcPr>
          <w:p>
            <w:r>
              <w:t xml:space="preserve">数据中心A-公共服务区服务器</w:t>
            </w:r>
          </w:p>
        </w:tc>
        <w:tc>
          <w:tcPr>
            <w:tcW w:type="auto" w:w="100"/>
            <w:vAlign w:val="center"/>
          </w:tcPr>
          <w:p>
            <w:r>
              <w:t xml:space="preserve">为医养平台的公共服务提供计算资源，包括缓存服务器、消息队列服务器等</w:t>
            </w:r>
          </w:p>
        </w:tc>
        <w:tc>
          <w:tcPr>
            <w:tcW w:type="auto" w:w="100"/>
            <w:vAlign w:val="center"/>
          </w:tcPr>
          <w:p>
            <w:r>
              <w:t xml:space="preserve">部分实现（医院公共服务器）</w:t>
            </w:r>
          </w:p>
        </w:tc>
      </w:tr>
      <w:tr>
        <w:tc>
          <w:tcPr>
            <w:tcW w:type="auto" w:w="100"/>
            <w:vAlign w:val="center"/>
          </w:tcPr>
          <w:p>
            <w:r>
              <w:t xml:space="preserve">网络设备</w:t>
            </w:r>
          </w:p>
        </w:tc>
        <w:tc>
          <w:tcPr>
            <w:tcW w:type="auto" w:w="100"/>
            <w:vAlign w:val="center"/>
          </w:tcPr>
          <w:p>
            <w:r>
              <w:t xml:space="preserve">为医养平台提供网络连接和通信服务，包括路由器、交换机、防火墙等</w:t>
            </w:r>
          </w:p>
        </w:tc>
        <w:tc>
          <w:tcPr>
            <w:tcW w:type="auto" w:w="100"/>
            <w:vAlign w:val="center"/>
          </w:tcPr>
          <w:p>
            <w:r>
              <w:t xml:space="preserve">实现（医院网络基础设施）</w:t>
            </w:r>
          </w:p>
        </w:tc>
      </w:tr>
      <w:tr>
        <w:tc>
          <w:tcPr>
            <w:tcW w:type="auto" w:w="100"/>
            <w:vAlign w:val="center"/>
          </w:tcPr>
          <w:p>
            <w:r>
              <w:t xml:space="preserve">安全防护和密码应用</w:t>
            </w:r>
          </w:p>
        </w:tc>
        <w:tc>
          <w:tcPr>
            <w:tcW w:type="auto" w:w="100"/>
            <w:vAlign w:val="center"/>
          </w:tcPr>
          <w:p>
            <w:r>
              <w:t xml:space="preserve">为医养平台提供信息安全保障服务，包括加密解密、数字签名、访问控制等</w:t>
            </w:r>
          </w:p>
        </w:tc>
        <w:tc>
          <w:tcPr>
            <w:tcW w:type="auto" w:w="100"/>
            <w:vAlign w:val="center"/>
          </w:tcPr>
          <w:p>
            <w:r>
              <w:t xml:space="preserve">实现（医院安全防护系统）</w:t>
            </w:r>
          </w:p>
        </w:tc>
      </w:tr>
      <w:tr>
        <w:tc>
          <w:tcPr>
            <w:tcW w:type="auto" w:w="100"/>
            <w:vAlign w:val="center"/>
          </w:tcPr>
          <w:p>
            <w:r>
              <w:t xml:space="preserve">云密码防护</w:t>
            </w:r>
          </w:p>
        </w:tc>
        <w:tc>
          <w:tcPr>
            <w:tcW w:type="auto" w:w="100"/>
            <w:vAlign w:val="center"/>
          </w:tcPr>
          <w:p>
            <w:r>
              <w:t xml:space="preserve">为医养平台提供云端密码安全服务，包括密钥管理、加密存储、安全通信等</w:t>
            </w:r>
          </w:p>
        </w:tc>
        <w:tc>
          <w:tcPr>
            <w:tcW w:type="auto" w:w="100"/>
            <w:vAlign w:val="center"/>
          </w:tcPr>
          <w:p>
            <w:r>
              <w:t xml:space="preserve">部分实现（医院云安全功能）</w:t>
            </w:r>
          </w:p>
        </w:tc>
      </w:tr>
      <w:tr>
        <w:tc>
          <w:tcPr>
            <w:tcW w:type="auto" w:w="100"/>
            <w:vAlign w:val="center"/>
          </w:tcPr>
          <w:p>
            <w:r>
              <w:t xml:space="preserve">数字证书CA系统</w:t>
            </w:r>
          </w:p>
        </w:tc>
        <w:tc>
          <w:tcPr>
            <w:tcW w:type="auto" w:w="100"/>
            <w:vAlign w:val="center"/>
          </w:tcPr>
          <w:p>
            <w:r>
              <w:t xml:space="preserve">为医养平台提供数字证书签发和管理服务，包括证书申请、证书验证、证书吊销等</w:t>
            </w:r>
          </w:p>
        </w:tc>
        <w:tc>
          <w:tcPr>
            <w:tcW w:type="auto" w:w="100"/>
            <w:vAlign w:val="center"/>
          </w:tcPr>
          <w:p>
            <w:r>
              <w:t xml:space="preserve">部分实现（医院数字证书系统）</w:t>
            </w:r>
          </w:p>
        </w:tc>
      </w:tr>
      <w:tr>
        <w:tc>
          <w:tcPr>
            <w:tcW w:type="auto" w:w="100"/>
            <w:vAlign w:val="center"/>
          </w:tcPr>
          <w:p>
            <w:r>
              <w:t xml:space="preserve">云数据安全体系</w:t>
            </w:r>
          </w:p>
        </w:tc>
        <w:tc>
          <w:tcPr>
            <w:tcW w:type="auto" w:w="100"/>
            <w:vAlign w:val="center"/>
          </w:tcPr>
          <w:p>
            <w:r>
              <w:t xml:space="preserve">为医养平台提供全面的数据安全保护，包括数据加密、数据脱敏、数据备份等</w:t>
            </w:r>
          </w:p>
        </w:tc>
        <w:tc>
          <w:tcPr>
            <w:tcW w:type="auto" w:w="100"/>
            <w:vAlign w:val="center"/>
          </w:tcPr>
          <w:p>
            <w:r>
              <w:t xml:space="preserve">实现（医院数据安全体系）</w:t>
            </w:r>
          </w:p>
        </w:tc>
      </w:tr>
      <w:tr>
        <w:tc>
          <w:tcPr>
            <w:tcW w:type="auto" w:w="100"/>
            <w:vAlign w:val="center"/>
          </w:tcPr>
          <w:p>
            <w:r>
              <w:t xml:space="preserve">终端系统</w:t>
            </w:r>
          </w:p>
        </w:tc>
        <w:tc>
          <w:tcPr>
            <w:tcW w:type="auto" w:w="100"/>
            <w:vAlign w:val="center"/>
          </w:tcPr>
          <w:p>
            <w:r>
              <w:t xml:space="preserve">为医养平台提供终端设备管理服务，包括移动终端、PC终端、智能设备等</w:t>
            </w:r>
          </w:p>
        </w:tc>
        <w:tc>
          <w:tcPr>
            <w:tcW w:type="auto" w:w="100"/>
            <w:vAlign w:val="center"/>
          </w:tcPr>
          <w:p>
            <w:r>
              <w:t xml:space="preserve">实现（医院终端管理系统）</w:t>
            </w:r>
          </w:p>
        </w:tc>
      </w:tr>
      <w:tr>
        <w:tc>
          <w:tcPr>
            <w:tcW w:type="auto" w:w="100"/>
            <w:vAlign w:val="center"/>
          </w:tcPr>
          <w:p>
            <w:r>
              <w:t xml:space="preserve">康养养老家庭（试点）终端</w:t>
            </w:r>
          </w:p>
        </w:tc>
        <w:tc>
          <w:tcPr>
            <w:tcW w:type="auto" w:w="100"/>
            <w:vAlign w:val="center"/>
          </w:tcPr>
          <w:p>
            <w:r>
              <w:t xml:space="preserve">为试点家庭提供智能养老终端设备，包括智能音箱、智能手环、智能家居等</w:t>
            </w:r>
          </w:p>
        </w:tc>
        <w:tc>
          <w:tcPr>
            <w:tcW w:type="auto" w:w="100"/>
            <w:vAlign w:val="center"/>
          </w:tcPr>
          <w:p>
            <w:r>
              <w:t xml:space="preserve">部分实现（医院试点项目）</w:t>
            </w:r>
          </w:p>
        </w:tc>
      </w:tr>
      <w:tr>
        <w:tc>
          <w:tcPr>
            <w:tcW w:type="auto" w:w="100"/>
            <w:vAlign w:val="center"/>
          </w:tcPr>
          <w:p>
            <w:r>
              <w:t xml:space="preserve">数据处理服务</w:t>
            </w:r>
          </w:p>
        </w:tc>
        <w:tc>
          <w:tcPr>
            <w:tcW w:type="auto" w:w="100"/>
            <w:vAlign w:val="center"/>
          </w:tcPr>
          <w:p>
            <w:r>
              <w:t xml:space="preserve">为医养平台提供数据清洗和转换服务，包括数据抽取、数据转换、数据加载等</w:t>
            </w:r>
          </w:p>
        </w:tc>
        <w:tc>
          <w:tcPr>
            <w:tcW w:type="auto" w:w="100"/>
            <w:vAlign w:val="center"/>
          </w:tcPr>
          <w:p>
            <w:r>
              <w:t xml:space="preserve">实现（医院数据处理服务）</w:t>
            </w:r>
          </w:p>
        </w:tc>
      </w:tr>
      <w:tr>
        <w:tc>
          <w:tcPr>
            <w:tcW w:type="auto" w:w="100"/>
            <w:vAlign w:val="center"/>
          </w:tcPr>
          <w:p>
            <w:r>
              <w:t xml:space="preserve">数据治理需求管理</w:t>
            </w:r>
          </w:p>
        </w:tc>
        <w:tc>
          <w:tcPr>
            <w:tcW w:type="auto" w:w="100"/>
            <w:vAlign w:val="center"/>
          </w:tcPr>
          <w:p>
            <w:r>
              <w:t xml:space="preserve">为医养平台提供数据治理规划和服务，包括数据标准制定、数据质量监控等</w:t>
            </w:r>
          </w:p>
        </w:tc>
        <w:tc>
          <w:tcPr>
            <w:tcW w:type="auto" w:w="100"/>
            <w:vAlign w:val="center"/>
          </w:tcPr>
          <w:p>
            <w:r>
              <w:t xml:space="preserve">实现（医院数据治理）</w:t>
            </w:r>
          </w:p>
        </w:tc>
      </w:tr>
      <w:tr>
        <w:tc>
          <w:tcPr>
            <w:tcW w:type="auto" w:w="100"/>
            <w:vAlign w:val="center"/>
          </w:tcPr>
          <w:p>
            <w:r>
              <w:t xml:space="preserve">数据汇聚管理服务</w:t>
            </w:r>
          </w:p>
        </w:tc>
        <w:tc>
          <w:tcPr>
            <w:tcW w:type="auto" w:w="100"/>
            <w:vAlign w:val="center"/>
          </w:tcPr>
          <w:p>
            <w:r>
              <w:t xml:space="preserve">为医养平台提供多源数据集成服务，包括数据采集、数据同步、数据融合等</w:t>
            </w:r>
          </w:p>
        </w:tc>
        <w:tc>
          <w:tcPr>
            <w:tcW w:type="auto" w:w="100"/>
            <w:vAlign w:val="center"/>
          </w:tcPr>
          <w:p>
            <w:r>
              <w:t xml:space="preserve">实现（医院数据集成）</w:t>
            </w:r>
          </w:p>
        </w:tc>
      </w:tr>
      <w:tr>
        <w:tc>
          <w:tcPr>
            <w:tcW w:type="auto" w:w="100"/>
            <w:vAlign w:val="center"/>
          </w:tcPr>
          <w:p>
            <w:r>
              <w:t xml:space="preserve">数据探索稽查服务</w:t>
            </w:r>
          </w:p>
        </w:tc>
        <w:tc>
          <w:tcPr>
            <w:tcW w:type="auto" w:w="100"/>
            <w:vAlign w:val="center"/>
          </w:tcPr>
          <w:p>
            <w:r>
              <w:t xml:space="preserve">为医养平台提供数据分析和审计服务，包括数据查询、数据分析、合规检查等</w:t>
            </w:r>
          </w:p>
        </w:tc>
        <w:tc>
          <w:tcPr>
            <w:tcW w:type="auto" w:w="100"/>
            <w:vAlign w:val="center"/>
          </w:tcPr>
          <w:p>
            <w:r>
              <w:t xml:space="preserve">实现（医院数据分析审计）</w:t>
            </w:r>
          </w:p>
        </w:tc>
      </w:tr>
      <w:tr>
        <w:tc>
          <w:tcPr>
            <w:tcW w:type="auto" w:w="100"/>
            <w:vAlign w:val="center"/>
          </w:tcPr>
          <w:p>
            <w:r>
              <w:t xml:space="preserve">一级质量评估报告</w:t>
            </w:r>
          </w:p>
        </w:tc>
        <w:tc>
          <w:tcPr>
            <w:tcW w:type="auto" w:w="100"/>
            <w:vAlign w:val="center"/>
          </w:tcPr>
          <w:p>
            <w:r>
              <w:t xml:space="preserve">为医养平台提供数据质量评估服务，包括质量指标计算、质量报告生成等</w:t>
            </w:r>
          </w:p>
        </w:tc>
        <w:tc>
          <w:tcPr>
            <w:tcW w:type="auto" w:w="100"/>
            <w:vAlign w:val="center"/>
          </w:tcPr>
          <w:p>
            <w:r>
              <w:t xml:space="preserve">实现（医院质量评估）</w:t>
            </w:r>
          </w:p>
        </w:tc>
      </w:tr>
      <w:tr>
        <w:tc>
          <w:tcPr>
            <w:tcW w:type="auto" w:w="100"/>
            <w:vAlign w:val="center"/>
          </w:tcPr>
          <w:p>
            <w:r>
              <w:t xml:space="preserve">数据清洗加工服务</w:t>
            </w:r>
          </w:p>
        </w:tc>
        <w:tc>
          <w:tcPr>
            <w:tcW w:type="auto" w:w="100"/>
            <w:vAlign w:val="center"/>
          </w:tcPr>
          <w:p>
            <w:r>
              <w:t xml:space="preserve">为医养平台提供数据预处理服务，包括数据去重、数据补全、数据标准化等</w:t>
            </w:r>
          </w:p>
        </w:tc>
        <w:tc>
          <w:tcPr>
            <w:tcW w:type="auto" w:w="100"/>
            <w:vAlign w:val="center"/>
          </w:tcPr>
          <w:p>
            <w:r>
              <w:t xml:space="preserve">实现（医院数据清洗）</w:t>
            </w:r>
          </w:p>
        </w:tc>
      </w:tr>
      <w:tr>
        <w:tc>
          <w:tcPr>
            <w:tcW w:type="auto" w:w="100"/>
            <w:vAlign w:val="center"/>
          </w:tcPr>
          <w:p>
            <w:r>
              <w:t xml:space="preserve">数据模型设计服务</w:t>
            </w:r>
          </w:p>
        </w:tc>
        <w:tc>
          <w:tcPr>
            <w:tcW w:type="auto" w:w="100"/>
            <w:vAlign w:val="center"/>
          </w:tcPr>
          <w:p>
            <w:r>
              <w:t xml:space="preserve">为医养平台提供数据建模服务，包括概念模型设计、逻辑模型设计、物理模型设计等</w:t>
            </w:r>
          </w:p>
        </w:tc>
        <w:tc>
          <w:tcPr>
            <w:tcW w:type="auto" w:w="100"/>
            <w:vAlign w:val="center"/>
          </w:tcPr>
          <w:p>
            <w:r>
              <w:t xml:space="preserve">实现（医院数据建模）</w:t>
            </w:r>
          </w:p>
        </w:tc>
      </w:tr>
      <w:tr>
        <w:tc>
          <w:tcPr>
            <w:tcW w:type="auto" w:w="100"/>
            <w:vAlign w:val="center"/>
          </w:tcPr>
          <w:p>
            <w:r>
              <w:t xml:space="preserve">信息系统集成费</w:t>
            </w:r>
          </w:p>
        </w:tc>
        <w:tc>
          <w:tcPr>
            <w:tcW w:type="auto" w:w="100"/>
            <w:vAlign w:val="center"/>
          </w:tcPr>
          <w:p>
            <w:r>
              <w:t xml:space="preserve">用于医养平台的系统集成项目，包括接口开发、数据迁移、系统联调等</w:t>
            </w:r>
          </w:p>
        </w:tc>
        <w:tc>
          <w:tcPr>
            <w:tcW w:type="auto" w:w="100"/>
            <w:vAlign w:val="center"/>
          </w:tcPr>
          <w:p>
            <w:r>
              <w:t xml:space="preserve">实现（医院系统集成）</w:t>
            </w:r>
          </w:p>
        </w:tc>
      </w:tr>
      <w:tr>
        <w:tc>
          <w:tcPr>
            <w:tcW w:type="auto" w:w="100"/>
            <w:vAlign w:val="center"/>
          </w:tcPr>
          <w:p>
            <w:r>
              <w:t xml:space="preserve">硬件集成</w:t>
            </w:r>
          </w:p>
        </w:tc>
        <w:tc>
          <w:tcPr>
            <w:tcW w:type="auto" w:w="100"/>
            <w:vAlign w:val="center"/>
          </w:tcPr>
          <w:p>
            <w:r>
              <w:t xml:space="preserve">为医养平台提供硬件设备集成，包括服务器集成、网络设备集成、安全设备集成等</w:t>
            </w:r>
          </w:p>
        </w:tc>
        <w:tc>
          <w:tcPr>
            <w:tcW w:type="auto" w:w="100"/>
            <w:vAlign w:val="center"/>
          </w:tcPr>
          <w:p>
            <w:r>
              <w:t xml:space="preserve">实现（医院硬件集成）</w:t>
            </w:r>
          </w:p>
        </w:tc>
      </w:tr>
      <w:tr>
        <w:tc>
          <w:tcPr>
            <w:tcW w:type="auto" w:w="100"/>
            <w:vAlign w:val="center"/>
          </w:tcPr>
          <w:p>
            <w:r>
              <w:t xml:space="preserve">成品软件集成</w:t>
            </w:r>
          </w:p>
        </w:tc>
        <w:tc>
          <w:tcPr>
            <w:tcW w:type="auto" w:w="100"/>
            <w:vAlign w:val="center"/>
          </w:tcPr>
          <w:p>
            <w:r>
              <w:t xml:space="preserve">为医养平台提供商业软件集成，包括ERP集成、CRM集成、BI集成等</w:t>
            </w:r>
          </w:p>
        </w:tc>
        <w:tc>
          <w:tcPr>
            <w:tcW w:type="auto" w:w="100"/>
            <w:vAlign w:val="center"/>
          </w:tcPr>
          <w:p>
            <w:r>
              <w:t xml:space="preserve">实现（医院软件集成）</w:t>
            </w:r>
          </w:p>
        </w:tc>
      </w:tr>
      <w:tr>
        <w:tc>
          <w:tcPr>
            <w:tcW w:type="auto" w:w="100"/>
            <w:vAlign w:val="center"/>
          </w:tcPr>
          <w:p>
            <w:r>
              <w:t xml:space="preserve">指挥中心适应性改造（120平米）</w:t>
            </w:r>
          </w:p>
        </w:tc>
        <w:tc>
          <w:tcPr>
            <w:tcW w:type="auto" w:w="100"/>
            <w:vAlign w:val="center"/>
          </w:tcPr>
          <w:p>
            <w:r>
              <w:t xml:space="preserve">为医养平台提供指挥中心设施改造，包括装修工程、设备安装、系统集成等</w:t>
            </w:r>
          </w:p>
        </w:tc>
        <w:tc>
          <w:tcPr>
            <w:tcW w:type="auto" w:w="100"/>
            <w:vAlign w:val="center"/>
          </w:tcPr>
          <w:p>
            <w:r>
              <w:t xml:space="preserve">部分实现（医院指挥中心改造）</w:t>
            </w:r>
          </w:p>
        </w:tc>
      </w:tr>
      <w:tr>
        <w:tc>
          <w:tcPr>
            <w:tcW w:type="auto" w:w="100"/>
            <w:vAlign w:val="center"/>
          </w:tcPr>
          <w:p>
            <w:r>
              <w:t xml:space="preserve">工程建设其他费用</w:t>
            </w:r>
          </w:p>
        </w:tc>
        <w:tc>
          <w:tcPr>
            <w:tcW w:type="auto" w:w="100"/>
            <w:vAlign w:val="center"/>
          </w:tcPr>
          <w:p>
            <w:r>
              <w:t xml:space="preserve">包括工程建设过程中的杂费、不可预见费等，确保工程建设的顺利完成</w:t>
            </w:r>
          </w:p>
        </w:tc>
        <w:tc>
          <w:tcPr>
            <w:tcW w:type="auto" w:w="100"/>
            <w:vAlign w:val="center"/>
          </w:tcPr>
          <w:p>
            <w:r>
              <w:t xml:space="preserve">实现（医院工程建设费用）</w:t>
            </w:r>
          </w:p>
        </w:tc>
      </w:tr>
      <w:tr>
        <w:tc>
          <w:tcPr>
            <w:tcW w:type="auto" w:w="100"/>
            <w:vAlign w:val="center"/>
          </w:tcPr>
          <w:p>
            <w:r>
              <w:t xml:space="preserve">工程设计费</w:t>
            </w:r>
          </w:p>
        </w:tc>
        <w:tc>
          <w:tcPr>
            <w:tcW w:type="auto" w:w="100"/>
            <w:vAlign w:val="center"/>
          </w:tcPr>
          <w:p>
            <w:r>
              <w:t xml:space="preserve">用于医养平台的工程设计服务，包括方案设计、施工图设计、技术咨询等</w:t>
            </w:r>
          </w:p>
        </w:tc>
        <w:tc>
          <w:tcPr>
            <w:tcW w:type="auto" w:w="100"/>
            <w:vAlign w:val="center"/>
          </w:tcPr>
          <w:p>
            <w:r>
              <w:t xml:space="preserve">实现（医院工程设计）</w:t>
            </w:r>
          </w:p>
        </w:tc>
      </w:tr>
      <w:tr>
        <w:tc>
          <w:tcPr>
            <w:tcW w:type="auto" w:w="100"/>
            <w:vAlign w:val="center"/>
          </w:tcPr>
          <w:p>
            <w:r>
              <w:t xml:space="preserve">软件测评费（等保2.0测评+密码应用评估+信创适配验证）</w:t>
            </w:r>
          </w:p>
        </w:tc>
        <w:tc>
          <w:tcPr>
            <w:tcW w:type="auto" w:w="100"/>
            <w:vAlign w:val="center"/>
          </w:tcPr>
          <w:p>
            <w:r>
              <w:t xml:space="preserve">用于医养平台的软件安全测评，包括等级保护测评、密码应用评估、信创适配验证等</w:t>
            </w:r>
          </w:p>
        </w:tc>
        <w:tc>
          <w:tcPr>
            <w:tcW w:type="auto" w:w="100"/>
            <w:vAlign w:val="center"/>
          </w:tcPr>
          <w:p>
            <w:r>
              <w:t xml:space="preserve">实现（医院软件测评）</w:t>
            </w:r>
          </w:p>
        </w:tc>
      </w:tr>
    </w:tbl>
    <w:p>
      <w:pPr>
        <w:pStyle w:val="Heading1"/>
      </w:pPr>
      <w:bookmarkStart w:name="项目实施注意事项" w:id="1"/>
      <w:r>
        <w:t xml:space="preserve">项目实施注意事项</w:t>
      </w:r>
      <w:bookmarkEnd w:id="1"/>
    </w:p>
    <w:p>
      <w:pPr>
        <w:pStyle w:val="Heading2"/>
      </w:pPr>
      <w:bookmarkStart w:name="问题分析" w:id="1"/>
      <w:r>
        <w:t xml:space="preserve">问题分析</w:t>
      </w:r>
      <w:bookmarkEnd w:id="1"/>
    </w:p>
    <w:p>
      <w:pPr>
        <w:pStyle w:val="Heading3"/>
      </w:pPr>
      <w:bookmarkStart w:name="并发与性能支撑" w:id="1"/>
      <w:r>
        <w:t xml:space="preserve">并发与性能支撑</w:t>
      </w:r>
      <w:bookmarkEnd w:id="1"/>
    </w:p>
    <w:p>
      <w:r>
        <w:t xml:space="preserve">用户需求书明确提出支持1000人并发访问、5000人同时在线，但建设内容中未明确服务器、网络设备等基础设施是否满足性能要求。需要补充性能测试方案和扩容策略，确保系统在高并发场景下的稳定运行。</w:t>
      </w:r>
    </w:p>
    <w:p>
      <w:r>
        <w:rPr>
          <w:b/>
          <w:bCs/>
        </w:rPr>
        <w:t xml:space="preserve">性能测试方案：</w:t>
      </w:r>
    </w:p>
    <w:p>
      <w:pPr>
        <w:pStyle w:val="ListParagraph"/>
        <w:pStyle w:val="ListParagraph"/>
        <w:numPr>
          <w:ilvl w:val="0"/>
          <w:numId w:val="1"/>
        </w:numPr>
        <w:numPr>
          <w:ilvl w:val="0"/>
          <w:numId w:val="180"/>
        </w:numPr>
      </w:pPr>
      <w:r>
        <w:rPr>
          <w:b/>
          <w:bCs/>
        </w:rPr>
        <w:t xml:space="preserve">压力测试</w:t>
      </w:r>
      <w:r>
        <w:t xml:space="preserve">：采用JMeter或LoadRunner等工具，模拟1000并发用户场景，测试系统响应时间、吞吐量和资源利用率。测试指标包括：</w:t>
      </w:r>
    </w:p>
    <w:p>
      <w:pPr>
        <w:pStyle w:val="ListParagraph"/>
        <w:pStyle w:val="ListParagraph"/>
        <w:numPr>
          <w:ilvl w:val="1"/>
          <w:numId w:val="1"/>
        </w:numPr>
        <w:numPr>
          <w:ilvl w:val="1"/>
          <w:numId w:val="181"/>
        </w:numPr>
      </w:pPr>
      <w:r>
        <w:t xml:space="preserve">平均响应时间：&lt;2秒</w:t>
      </w:r>
    </w:p>
    <w:p>
      <w:pPr>
        <w:pStyle w:val="ListParagraph"/>
        <w:pStyle w:val="ListParagraph"/>
        <w:numPr>
          <w:ilvl w:val="1"/>
          <w:numId w:val="1"/>
        </w:numPr>
        <w:numPr>
          <w:ilvl w:val="1"/>
          <w:numId w:val="181"/>
        </w:numPr>
      </w:pPr>
      <w:r>
        <w:t xml:space="preserve">并发处理能力：≥1000 TPS</w:t>
      </w:r>
    </w:p>
    <w:p>
      <w:pPr>
        <w:pStyle w:val="ListParagraph"/>
        <w:pStyle w:val="ListParagraph"/>
        <w:numPr>
          <w:ilvl w:val="1"/>
          <w:numId w:val="1"/>
        </w:numPr>
        <w:numPr>
          <w:ilvl w:val="1"/>
          <w:numId w:val="181"/>
        </w:numPr>
      </w:pPr>
      <w:r>
        <w:t xml:space="preserve">CPU使用率：&lt;70%</w:t>
      </w:r>
    </w:p>
    <w:p>
      <w:pPr>
        <w:pStyle w:val="ListParagraph"/>
        <w:pStyle w:val="ListParagraph"/>
        <w:numPr>
          <w:ilvl w:val="1"/>
          <w:numId w:val="1"/>
        </w:numPr>
        <w:numPr>
          <w:ilvl w:val="1"/>
          <w:numId w:val="181"/>
        </w:numPr>
      </w:pPr>
      <w:r>
        <w:t xml:space="preserve">内存使用率：&lt;80%</w:t>
      </w:r>
    </w:p>
    <w:p>
      <w:pPr>
        <w:pStyle w:val="ListParagraph"/>
        <w:pStyle w:val="ListParagraph"/>
        <w:numPr>
          <w:ilvl w:val="1"/>
          <w:numId w:val="1"/>
        </w:numPr>
        <w:numPr>
          <w:ilvl w:val="1"/>
          <w:numId w:val="181"/>
        </w:numPr>
      </w:pPr>
      <w:r>
        <w:t xml:space="preserve">网络带宽利用率：&lt;60%</w:t>
      </w:r>
    </w:p>
    <w:p>
      <w:pPr>
        <w:pStyle w:val="ListParagraph"/>
        <w:pStyle w:val="ListParagraph"/>
        <w:numPr>
          <w:ilvl w:val="0"/>
          <w:numId w:val="1"/>
        </w:numPr>
        <w:numPr>
          <w:ilvl w:val="0"/>
          <w:numId w:val="180"/>
        </w:numPr>
      </w:pPr>
      <w:r>
        <w:rPr>
          <w:b/>
          <w:bCs/>
        </w:rPr>
        <w:t xml:space="preserve">负载测试</w:t>
      </w:r>
      <w:r>
        <w:t xml:space="preserve">：逐步增加并发用户数（100→500→1000），观察系统性能拐点，确定最大承载能力。</w:t>
      </w:r>
    </w:p>
    <w:p>
      <w:pPr>
        <w:pStyle w:val="ListParagraph"/>
        <w:pStyle w:val="ListParagraph"/>
        <w:numPr>
          <w:ilvl w:val="0"/>
          <w:numId w:val="1"/>
        </w:numPr>
        <w:numPr>
          <w:ilvl w:val="0"/>
          <w:numId w:val="180"/>
        </w:numPr>
      </w:pPr>
      <w:r>
        <w:rPr>
          <w:b/>
          <w:bCs/>
        </w:rPr>
        <w:t xml:space="preserve">稳定性测试</w:t>
      </w:r>
      <w:r>
        <w:t xml:space="preserve">：在5000同时在线场景下持续运行24小时，监控系统稳定性，检查内存泄漏、连接池管理等。</w:t>
      </w:r>
    </w:p>
    <w:p>
      <w:pPr>
        <w:pStyle w:val="ListParagraph"/>
        <w:pStyle w:val="ListParagraph"/>
        <w:numPr>
          <w:ilvl w:val="0"/>
          <w:numId w:val="1"/>
        </w:numPr>
        <w:numPr>
          <w:ilvl w:val="0"/>
          <w:numId w:val="180"/>
        </w:numPr>
      </w:pPr>
      <w:r>
        <w:rPr>
          <w:b/>
          <w:bCs/>
        </w:rPr>
        <w:t xml:space="preserve">容量规划测试</w:t>
      </w:r>
      <w:r>
        <w:t xml:space="preserve">：基于业务增长预测，测试系统在未来3-5年的数据量和用户规模下的性能表现。</w:t>
      </w:r>
    </w:p>
    <w:p>
      <w:r>
        <w:rPr>
          <w:b/>
          <w:bCs/>
        </w:rPr>
        <w:t xml:space="preserve">扩容策略：</w:t>
      </w:r>
    </w:p>
    <w:p>
      <w:pPr>
        <w:pStyle w:val="ListParagraph"/>
        <w:pStyle w:val="ListParagraph"/>
        <w:numPr>
          <w:ilvl w:val="0"/>
          <w:numId w:val="1"/>
        </w:numPr>
        <w:numPr>
          <w:ilvl w:val="0"/>
          <w:numId w:val="182"/>
        </w:numPr>
      </w:pPr>
      <w:r>
        <w:rPr>
          <w:b/>
          <w:bCs/>
        </w:rPr>
        <w:t xml:space="preserve">服务器集群扩容</w:t>
      </w:r>
      <w:r>
        <w:t xml:space="preserve">：采用多台物理服务器构建集群架构。根据业务增长预测，提前规划服务器采购周期（建议提前3-6个月）。初始部署4台应用服务器，预留50%扩容空间，支持平滑添加新服务器节点。</w:t>
      </w:r>
    </w:p>
    <w:p>
      <w:pPr>
        <w:pStyle w:val="ListParagraph"/>
        <w:pStyle w:val="ListParagraph"/>
        <w:numPr>
          <w:ilvl w:val="0"/>
          <w:numId w:val="1"/>
        </w:numPr>
        <w:numPr>
          <w:ilvl w:val="0"/>
          <w:numId w:val="182"/>
        </w:numPr>
      </w:pPr>
      <w:r>
        <w:rPr>
          <w:b/>
          <w:bCs/>
        </w:rPr>
        <w:t xml:space="preserve">垂直扩容规划</w:t>
      </w:r>
      <w:r>
        <w:t xml:space="preserve">：制定服务器升级计划，根据性能监控数据分阶段提升单机性能：</w:t>
      </w:r>
    </w:p>
    <w:p>
      <w:pPr>
        <w:pStyle w:val="ListParagraph"/>
        <w:pStyle w:val="ListParagraph"/>
        <w:numPr>
          <w:ilvl w:val="1"/>
          <w:numId w:val="1"/>
        </w:numPr>
        <w:numPr>
          <w:ilvl w:val="1"/>
          <w:numId w:val="183"/>
        </w:numPr>
      </w:pPr>
      <w:r>
        <w:t xml:space="preserve">CPU升级：如从16核升级到32核/64核</w:t>
      </w:r>
    </w:p>
    <w:p>
      <w:pPr>
        <w:pStyle w:val="ListParagraph"/>
        <w:pStyle w:val="ListParagraph"/>
        <w:numPr>
          <w:ilvl w:val="1"/>
          <w:numId w:val="1"/>
        </w:numPr>
        <w:numPr>
          <w:ilvl w:val="1"/>
          <w:numId w:val="183"/>
        </w:numPr>
      </w:pPr>
      <w:r>
        <w:t xml:space="preserve">内存扩容：如从128GB升级到256GB/512GB</w:t>
      </w:r>
    </w:p>
    <w:p>
      <w:pPr>
        <w:pStyle w:val="ListParagraph"/>
        <w:pStyle w:val="ListParagraph"/>
        <w:numPr>
          <w:ilvl w:val="1"/>
          <w:numId w:val="1"/>
        </w:numPr>
        <w:numPr>
          <w:ilvl w:val="1"/>
          <w:numId w:val="183"/>
        </w:numPr>
      </w:pPr>
      <w:r>
        <w:t xml:space="preserve">存储扩容：SSD存储从2TB升级到4TB/8TB</w:t>
      </w:r>
    </w:p>
    <w:p>
      <w:pPr>
        <w:pStyle w:val="ListParagraph"/>
        <w:pStyle w:val="ListParagraph"/>
        <w:numPr>
          <w:ilvl w:val="1"/>
          <w:numId w:val="1"/>
        </w:numPr>
        <w:numPr>
          <w:ilvl w:val="1"/>
          <w:numId w:val="183"/>
        </w:numPr>
      </w:pPr>
      <w:r>
        <w:t xml:space="preserve">网络升级：万兆网卡替换千兆网卡</w:t>
      </w:r>
    </w:p>
    <w:p>
      <w:pPr>
        <w:pStyle w:val="ListParagraph"/>
        <w:pStyle w:val="ListParagraph"/>
        <w:numPr>
          <w:ilvl w:val="0"/>
          <w:numId w:val="1"/>
        </w:numPr>
        <w:numPr>
          <w:ilvl w:val="0"/>
          <w:numId w:val="182"/>
        </w:numPr>
      </w:pPr>
      <w:r>
        <w:rPr>
          <w:b/>
          <w:bCs/>
        </w:rPr>
        <w:t xml:space="preserve">数据库扩容</w:t>
      </w:r>
      <w:r>
        <w:t xml:space="preserve">：采用读写分离架构，部署一主多从数据库集群。初期部署1主2从，预留扩展至1主4从的能力。存储采用高性能SSD阵列，支持热插拔扩容。</w:t>
      </w:r>
    </w:p>
    <w:p>
      <w:pPr>
        <w:pStyle w:val="ListParagraph"/>
        <w:pStyle w:val="ListParagraph"/>
        <w:numPr>
          <w:ilvl w:val="0"/>
          <w:numId w:val="1"/>
        </w:numPr>
        <w:numPr>
          <w:ilvl w:val="0"/>
          <w:numId w:val="182"/>
        </w:numPr>
      </w:pPr>
      <w:r>
        <w:rPr>
          <w:b/>
          <w:bCs/>
        </w:rPr>
        <w:t xml:space="preserve">缓存集群部署</w:t>
      </w:r>
      <w:r>
        <w:t xml:space="preserve">：自建Redis集群，采用主从复制+哨兵模式。初期部署3节点集群，支持动态添加节点。配置持久化存储和内存优化策略。</w:t>
      </w:r>
    </w:p>
    <w:p>
      <w:pPr>
        <w:pStyle w:val="ListParagraph"/>
        <w:pStyle w:val="ListParagraph"/>
        <w:numPr>
          <w:ilvl w:val="0"/>
          <w:numId w:val="1"/>
        </w:numPr>
        <w:numPr>
          <w:ilvl w:val="0"/>
          <w:numId w:val="182"/>
        </w:numPr>
      </w:pPr>
      <w:r>
        <w:rPr>
          <w:b/>
          <w:bCs/>
        </w:rPr>
        <w:t xml:space="preserve">静态资源加速</w:t>
      </w:r>
      <w:r>
        <w:t xml:space="preserve">：部署自建CDN节点或采用第三方CDN服务。对于医院内网环境，考虑部署本地缓存服务器加速静态资源访问。</w:t>
      </w:r>
    </w:p>
    <w:p>
      <w:pPr>
        <w:pStyle w:val="ListParagraph"/>
        <w:pStyle w:val="ListParagraph"/>
        <w:numPr>
          <w:ilvl w:val="0"/>
          <w:numId w:val="1"/>
        </w:numPr>
        <w:numPr>
          <w:ilvl w:val="0"/>
          <w:numId w:val="182"/>
        </w:numPr>
      </w:pPr>
      <w:r>
        <w:rPr>
          <w:b/>
          <w:bCs/>
        </w:rPr>
        <w:t xml:space="preserve">负载均衡集群</w:t>
      </w:r>
      <w:r>
        <w:t xml:space="preserve">：部署Nginx/LVS负载均衡器集群，采用主备模式确保高可用。支持健康检查和自动故障转移，配置SSL卸载和压缩功能。</w:t>
      </w:r>
    </w:p>
    <w:p>
      <w:pPr>
        <w:pStyle w:val="ListParagraph"/>
        <w:pStyle w:val="ListParagraph"/>
        <w:numPr>
          <w:ilvl w:val="0"/>
          <w:numId w:val="1"/>
        </w:numPr>
        <w:numPr>
          <w:ilvl w:val="0"/>
          <w:numId w:val="182"/>
        </w:numPr>
      </w:pPr>
      <w:r>
        <w:rPr>
          <w:b/>
          <w:bCs/>
        </w:rPr>
        <w:t xml:space="preserve">监控告警体系</w:t>
      </w:r>
      <w:r>
        <w:t xml:space="preserve">：部署Zabbix或Prometheus+Grafana监控平台，实时监控服务器CPU、内存、磁盘、网络等指标。设置多级告警阈值，制定应急响应流程。</w:t>
      </w:r>
    </w:p>
    <w:p>
      <w:pPr>
        <w:pStyle w:val="ListParagraph"/>
        <w:pStyle w:val="ListParagraph"/>
        <w:numPr>
          <w:ilvl w:val="0"/>
          <w:numId w:val="1"/>
        </w:numPr>
        <w:numPr>
          <w:ilvl w:val="0"/>
          <w:numId w:val="182"/>
        </w:numPr>
      </w:pPr>
      <w:r>
        <w:rPr>
          <w:b/>
          <w:bCs/>
        </w:rPr>
        <w:t xml:space="preserve">容量规划与预算</w:t>
      </w:r>
      <w:r>
        <w:t xml:space="preserve">：制定3年容量规划报告，包含硬件采购预算、机房扩容计划、运维人员配置。设置性能预警机制，在达到70%容量时启动扩容准备。</w:t>
      </w:r>
    </w:p>
    <w:p>
      <w:pPr>
        <w:pStyle w:val="ListParagraph"/>
        <w:pStyle w:val="ListParagraph"/>
        <w:numPr>
          <w:ilvl w:val="0"/>
          <w:numId w:val="1"/>
        </w:numPr>
        <w:numPr>
          <w:ilvl w:val="0"/>
          <w:numId w:val="182"/>
        </w:numPr>
      </w:pPr>
      <w:r>
        <w:rPr>
          <w:b/>
          <w:bCs/>
        </w:rPr>
        <w:t xml:space="preserve">灰度发布策略</w:t>
      </w:r>
      <w:r>
        <w:t xml:space="preserve">：采用金丝雀发布或蓝绿部署方式，确保新服务器加入集群时不影响现有服务。配置流量逐步切换机制，降低扩容风险。</w:t>
      </w:r>
    </w:p>
    <w:p>
      <w:pPr>
        <w:pStyle w:val="ListParagraph"/>
        <w:pStyle w:val="ListParagraph"/>
        <w:numPr>
          <w:ilvl w:val="0"/>
          <w:numId w:val="1"/>
        </w:numPr>
        <w:numPr>
          <w:ilvl w:val="0"/>
          <w:numId w:val="182"/>
        </w:numPr>
      </w:pPr>
      <w:r>
        <w:rPr>
          <w:b/>
          <w:bCs/>
        </w:rPr>
        <w:t xml:space="preserve">备份容灾扩容</w:t>
      </w:r>
      <w:r>
        <w:t xml:space="preserve">：同步扩容备份系统，确保灾备环境与生产环境保持一致的处理能力。定期进行容灾演练，验证扩容后的系统稳定性。</w:t>
      </w:r>
    </w:p>
    <w:p>
      <w:pPr>
        <w:pStyle w:val="Heading3"/>
      </w:pPr>
      <w:bookmarkStart w:name="ai模型训练资源" w:id="1"/>
      <w:r>
        <w:t xml:space="preserve">AI模型训练资源</w:t>
      </w:r>
      <w:bookmarkEnd w:id="1"/>
    </w:p>
    <w:p>
      <w:r>
        <w:t xml:space="preserve">用户需求书提到需要处理100GB文本数据+1TB影像数据进行AI模型训练，模型参数量达100亿，但建设内容中"人工智能服务"和"大数据计算软件"等项目未明确GPU资源、训练集群、推理服务等具体配置。需要补充AI平台的技术规格和资源配置。</w:t>
      </w:r>
    </w:p>
    <w:p>
      <w:r>
        <w:rPr>
          <w:b/>
          <w:bCs/>
        </w:rPr>
        <w:t xml:space="preserve">扩大后的训练需求：</w:t>
      </w:r>
    </w:p>
    <w:p>
      <w:pPr>
        <w:pStyle w:val="ListParagraph"/>
        <w:pStyle w:val="ListParagraph"/>
        <w:numPr>
          <w:ilvl w:val="0"/>
          <w:numId w:val="1"/>
        </w:numPr>
        <w:numPr>
          <w:ilvl w:val="0"/>
          <w:numId w:val="184"/>
        </w:numPr>
      </w:pPr>
      <w:r>
        <w:t xml:space="preserve">数据规模：500GB文本数据 + 5TB医疗影像数据 + 2TB传感器时序数据</w:t>
      </w:r>
    </w:p>
    <w:p>
      <w:pPr>
        <w:pStyle w:val="ListParagraph"/>
        <w:pStyle w:val="ListParagraph"/>
        <w:numPr>
          <w:ilvl w:val="0"/>
          <w:numId w:val="1"/>
        </w:numPr>
        <w:numPr>
          <w:ilvl w:val="0"/>
          <w:numId w:val="184"/>
        </w:numPr>
      </w:pPr>
      <w:r>
        <w:t xml:space="preserve">模型参数量：500亿-1000亿参数规模的深度学习模型</w:t>
      </w:r>
    </w:p>
    <w:p>
      <w:pPr>
        <w:pStyle w:val="ListParagraph"/>
        <w:pStyle w:val="ListParagraph"/>
        <w:numPr>
          <w:ilvl w:val="0"/>
          <w:numId w:val="1"/>
        </w:numPr>
        <w:numPr>
          <w:ilvl w:val="0"/>
          <w:numId w:val="184"/>
        </w:numPr>
      </w:pPr>
      <w:r>
        <w:t xml:space="preserve">训练时长：预计单次训练周期为7-30天</w:t>
      </w:r>
    </w:p>
    <w:p>
      <w:pPr>
        <w:pStyle w:val="ListParagraph"/>
        <w:pStyle w:val="ListParagraph"/>
        <w:numPr>
          <w:ilvl w:val="0"/>
          <w:numId w:val="1"/>
        </w:numPr>
        <w:numPr>
          <w:ilvl w:val="0"/>
          <w:numId w:val="184"/>
        </w:numPr>
      </w:pPr>
      <w:r>
        <w:t xml:space="preserve">推理需求：支持实时推理响应时间&lt;100ms，并发推理请求≥1000 QPS</w:t>
      </w:r>
    </w:p>
    <w:p>
      <w:r>
        <w:rPr>
          <w:b/>
          <w:bCs/>
        </w:rPr>
        <w:t xml:space="preserve">自建方案：</w:t>
      </w:r>
    </w:p>
    <w:p>
      <w:pPr>
        <w:pStyle w:val="ListParagraph"/>
        <w:pStyle w:val="ListParagraph"/>
        <w:numPr>
          <w:ilvl w:val="0"/>
          <w:numId w:val="1"/>
        </w:numPr>
        <w:numPr>
          <w:ilvl w:val="0"/>
          <w:numId w:val="185"/>
        </w:numPr>
      </w:pPr>
      <w:r>
        <w:t xml:space="preserve">GPU集群：8-16张高性能GPU（如NVIDIA A100/H100），总算力≥1000 TFLOPS</w:t>
      </w:r>
    </w:p>
    <w:p>
      <w:pPr>
        <w:pStyle w:val="ListParagraph"/>
        <w:pStyle w:val="ListParagraph"/>
        <w:numPr>
          <w:ilvl w:val="0"/>
          <w:numId w:val="1"/>
        </w:numPr>
        <w:numPr>
          <w:ilvl w:val="0"/>
          <w:numId w:val="185"/>
        </w:numPr>
      </w:pPr>
      <w:r>
        <w:t xml:space="preserve">存储系统：高速NVMe SSD存储阵列，总容量≥50TB，读写速度≥10GB/s</w:t>
      </w:r>
    </w:p>
    <w:p>
      <w:pPr>
        <w:pStyle w:val="ListParagraph"/>
        <w:pStyle w:val="ListParagraph"/>
        <w:numPr>
          <w:ilvl w:val="0"/>
          <w:numId w:val="1"/>
        </w:numPr>
        <w:numPr>
          <w:ilvl w:val="0"/>
          <w:numId w:val="185"/>
        </w:numPr>
      </w:pPr>
      <w:r>
        <w:t xml:space="preserve">网络架构：RDMA高速网络，带宽≥100Gbps</w:t>
      </w:r>
    </w:p>
    <w:p>
      <w:pPr>
        <w:pStyle w:val="ListParagraph"/>
        <w:pStyle w:val="ListParagraph"/>
        <w:numPr>
          <w:ilvl w:val="0"/>
          <w:numId w:val="1"/>
        </w:numPr>
        <w:numPr>
          <w:ilvl w:val="0"/>
          <w:numId w:val="185"/>
        </w:numPr>
      </w:pPr>
      <w:r>
        <w:t xml:space="preserve">冷却系统：专业GPU机房空调和液冷系统</w:t>
      </w:r>
    </w:p>
    <w:p>
      <w:pPr>
        <w:pStyle w:val="ListParagraph"/>
        <w:pStyle w:val="ListParagraph"/>
        <w:numPr>
          <w:ilvl w:val="0"/>
          <w:numId w:val="1"/>
        </w:numPr>
        <w:numPr>
          <w:ilvl w:val="0"/>
          <w:numId w:val="185"/>
        </w:numPr>
      </w:pPr>
      <w:r>
        <w:t xml:space="preserve">运维成本：预计年运维成本200-500万元</w:t>
      </w:r>
    </w:p>
    <w:p>
      <w:r>
        <w:rPr>
          <w:b/>
          <w:bCs/>
        </w:rPr>
        <w:t xml:space="preserve">云租用方案：</w:t>
      </w:r>
    </w:p>
    <w:p>
      <w:pPr>
        <w:pStyle w:val="ListParagraph"/>
        <w:pStyle w:val="ListParagraph"/>
        <w:numPr>
          <w:ilvl w:val="0"/>
          <w:numId w:val="1"/>
        </w:numPr>
        <w:numPr>
          <w:ilvl w:val="0"/>
          <w:numId w:val="186"/>
        </w:numPr>
      </w:pPr>
      <w:r>
        <w:t xml:space="preserve">云厂商选择：阿里云、腾讯云、华为云、电信云、移动云、联通云等</w:t>
      </w:r>
    </w:p>
    <w:p>
      <w:pPr>
        <w:pStyle w:val="ListParagraph"/>
        <w:pStyle w:val="ListParagraph"/>
        <w:numPr>
          <w:ilvl w:val="0"/>
          <w:numId w:val="1"/>
        </w:numPr>
        <w:numPr>
          <w:ilvl w:val="0"/>
          <w:numId w:val="186"/>
        </w:numPr>
      </w:pPr>
      <w:r>
        <w:t xml:space="preserve">实例类型：GPU实例（V100/A100/H100），按需/预留实例</w:t>
      </w:r>
    </w:p>
    <w:p>
      <w:pPr>
        <w:pStyle w:val="ListParagraph"/>
        <w:pStyle w:val="ListParagraph"/>
        <w:numPr>
          <w:ilvl w:val="0"/>
          <w:numId w:val="1"/>
        </w:numPr>
        <w:numPr>
          <w:ilvl w:val="0"/>
          <w:numId w:val="186"/>
        </w:numPr>
      </w:pPr>
      <w:r>
        <w:t xml:space="preserve">存储服务：对象存储OSS + 高性能云盘</w:t>
      </w:r>
    </w:p>
    <w:p>
      <w:pPr>
        <w:pStyle w:val="ListParagraph"/>
        <w:pStyle w:val="ListParagraph"/>
        <w:numPr>
          <w:ilvl w:val="0"/>
          <w:numId w:val="1"/>
        </w:numPr>
        <w:numPr>
          <w:ilvl w:val="0"/>
          <w:numId w:val="186"/>
        </w:numPr>
      </w:pPr>
      <w:r>
        <w:t xml:space="preserve">网络配置：专线接入确保数据传输安全</w:t>
      </w:r>
    </w:p>
    <w:p>
      <w:pPr>
        <w:pStyle w:val="ListParagraph"/>
        <w:pStyle w:val="ListParagraph"/>
        <w:numPr>
          <w:ilvl w:val="0"/>
          <w:numId w:val="1"/>
        </w:numPr>
        <w:numPr>
          <w:ilvl w:val="0"/>
          <w:numId w:val="186"/>
        </w:numPr>
      </w:pPr>
      <w:r>
        <w:t xml:space="preserve">成本估算：按量付费模式，训练期间日均成本5000-20000元</w:t>
      </w:r>
    </w:p>
    <w:p>
      <w:pPr>
        <w:pStyle w:val="ListParagraph"/>
        <w:pStyle w:val="ListParagraph"/>
        <w:numPr>
          <w:ilvl w:val="0"/>
          <w:numId w:val="1"/>
        </w:numPr>
        <w:numPr>
          <w:ilvl w:val="0"/>
          <w:numId w:val="186"/>
        </w:numPr>
      </w:pPr>
      <w:r>
        <w:t xml:space="preserve">优势：弹性伸缩、无需前期硬件投资、专业的AI优化环境、符合国内数据安全要求</w:t>
      </w:r>
    </w:p>
    <w:p>
      <w:r>
        <w:rPr>
          <w:b/>
          <w:bCs/>
        </w:rPr>
        <w:t xml:space="preserve">混合部署建议：</w:t>
      </w:r>
    </w:p>
    <w:p>
      <w:pPr>
        <w:pStyle w:val="ListParagraph"/>
        <w:pStyle w:val="ListParagraph"/>
        <w:numPr>
          <w:ilvl w:val="0"/>
          <w:numId w:val="1"/>
        </w:numPr>
        <w:numPr>
          <w:ilvl w:val="0"/>
          <w:numId w:val="187"/>
        </w:numPr>
      </w:pPr>
      <w:r>
        <w:t xml:space="preserve">推理服务本地部署：将训练好的模型部署在医院本地服务器，提供实时推理服务</w:t>
      </w:r>
    </w:p>
    <w:p>
      <w:pPr>
        <w:pStyle w:val="ListParagraph"/>
        <w:pStyle w:val="ListParagraph"/>
        <w:numPr>
          <w:ilvl w:val="0"/>
          <w:numId w:val="1"/>
        </w:numPr>
        <w:numPr>
          <w:ilvl w:val="0"/>
          <w:numId w:val="187"/>
        </w:numPr>
      </w:pPr>
      <w:r>
        <w:t xml:space="preserve">训练任务云端执行：大规模训练任务在云端执行，降低本地硬件压力</w:t>
      </w:r>
    </w:p>
    <w:p>
      <w:pPr>
        <w:pStyle w:val="ListParagraph"/>
        <w:pStyle w:val="ListParagraph"/>
        <w:numPr>
          <w:ilvl w:val="0"/>
          <w:numId w:val="1"/>
        </w:numPr>
        <w:numPr>
          <w:ilvl w:val="0"/>
          <w:numId w:val="187"/>
        </w:numPr>
      </w:pPr>
      <w:r>
        <w:t xml:space="preserve">数据安全：采用加密传输和本地数据预处理，确保医疗数据安全合规</w:t>
      </w:r>
    </w:p>
    <w:p>
      <w:pPr>
        <w:pStyle w:val="Heading3"/>
      </w:pPr>
      <w:bookmarkStart w:name="数据存储与备份" w:id="1"/>
      <w:r>
        <w:t xml:space="preserve">数据存储与备份</w:t>
      </w:r>
      <w:bookmarkEnd w:id="1"/>
    </w:p>
    <w:p>
      <w:r>
        <w:t xml:space="preserve">用户需求书提出5年内数据量将达到PB级，但建设内容中"数据中心"和"云管理平台"等项目未明确分布式存储架构、备份策略和灾备机制。需要补充数据存储的整体架构设计和容灾保障方案。</w:t>
      </w:r>
    </w:p>
    <w:p>
      <w:r>
        <w:rPr>
          <w:b/>
          <w:bCs/>
        </w:rPr>
        <w:t xml:space="preserve">自建模式：</w:t>
      </w:r>
    </w:p>
    <w:p>
      <w:pPr>
        <w:pStyle w:val="ListParagraph"/>
        <w:pStyle w:val="ListParagraph"/>
        <w:numPr>
          <w:ilvl w:val="0"/>
          <w:numId w:val="1"/>
        </w:numPr>
        <w:numPr>
          <w:ilvl w:val="0"/>
          <w:numId w:val="188"/>
        </w:numPr>
      </w:pPr>
      <w:r>
        <w:rPr>
          <w:b/>
          <w:bCs/>
        </w:rPr>
        <w:t xml:space="preserve">存储架构</w:t>
      </w:r>
      <w:r>
        <w:t xml:space="preserve">：采用分布式存储系统，初期部署8-16个存储节点，总容量≥100TB，支持横向扩展至PB级。使用Ceph或GlusterFS作为分布式文件系统。</w:t>
      </w:r>
    </w:p>
    <w:p>
      <w:pPr>
        <w:pStyle w:val="ListParagraph"/>
        <w:pStyle w:val="ListParagraph"/>
        <w:numPr>
          <w:ilvl w:val="0"/>
          <w:numId w:val="1"/>
        </w:numPr>
        <w:numPr>
          <w:ilvl w:val="0"/>
          <w:numId w:val="188"/>
        </w:numPr>
      </w:pPr>
      <w:r>
        <w:rPr>
          <w:b/>
          <w:bCs/>
        </w:rPr>
        <w:t xml:space="preserve">硬件配置</w:t>
      </w:r>
      <w:r>
        <w:t xml:space="preserve">：SSD存储阵列（NVMe接口），单节点存储容量≥10TB，配置冗余电源和风冷系统。</w:t>
      </w:r>
    </w:p>
    <w:p>
      <w:pPr>
        <w:pStyle w:val="ListParagraph"/>
        <w:pStyle w:val="ListParagraph"/>
        <w:numPr>
          <w:ilvl w:val="0"/>
          <w:numId w:val="1"/>
        </w:numPr>
        <w:numPr>
          <w:ilvl w:val="0"/>
          <w:numId w:val="188"/>
        </w:numPr>
      </w:pPr>
      <w:r>
        <w:rPr>
          <w:b/>
          <w:bCs/>
        </w:rPr>
        <w:t xml:space="preserve">备份策略</w:t>
      </w:r>
      <w:r>
        <w:t xml:space="preserve">：3-2-1备份原则（3份副本、2种不同介质、1份异地备份）。每日增量备份+每周全量备份，备份窗口控制在4小时内。</w:t>
      </w:r>
    </w:p>
    <w:p>
      <w:pPr>
        <w:pStyle w:val="ListParagraph"/>
        <w:pStyle w:val="ListParagraph"/>
        <w:numPr>
          <w:ilvl w:val="0"/>
          <w:numId w:val="1"/>
        </w:numPr>
        <w:numPr>
          <w:ilvl w:val="0"/>
          <w:numId w:val="188"/>
        </w:numPr>
      </w:pPr>
      <w:r>
        <w:rPr>
          <w:b/>
          <w:bCs/>
        </w:rPr>
        <w:t xml:space="preserve">灾备机制</w:t>
      </w:r>
      <w:r>
        <w:t xml:space="preserve">：同城双活数据中心，异地容灾中心。RPO（恢复点目标）≤15分钟，RTO（恢复时间目标）≤4小时。</w:t>
      </w:r>
    </w:p>
    <w:p>
      <w:pPr>
        <w:pStyle w:val="ListParagraph"/>
        <w:pStyle w:val="ListParagraph"/>
        <w:numPr>
          <w:ilvl w:val="0"/>
          <w:numId w:val="1"/>
        </w:numPr>
        <w:numPr>
          <w:ilvl w:val="0"/>
          <w:numId w:val="188"/>
        </w:numPr>
      </w:pPr>
      <w:r>
        <w:rPr>
          <w:b/>
          <w:bCs/>
        </w:rPr>
        <w:t xml:space="preserve">数据安全</w:t>
      </w:r>
      <w:r>
        <w:t xml:space="preserve">：AES-256加密存储，访问控制基于角色，审计日志完整记录。</w:t>
      </w:r>
    </w:p>
    <w:p>
      <w:pPr>
        <w:pStyle w:val="ListParagraph"/>
        <w:pStyle w:val="ListParagraph"/>
        <w:numPr>
          <w:ilvl w:val="0"/>
          <w:numId w:val="1"/>
        </w:numPr>
        <w:numPr>
          <w:ilvl w:val="0"/>
          <w:numId w:val="188"/>
        </w:numPr>
      </w:pPr>
      <w:r>
        <w:rPr>
          <w:b/>
          <w:bCs/>
        </w:rPr>
        <w:t xml:space="preserve">成本估算</w:t>
      </w:r>
      <w:r>
        <w:t xml:space="preserve">：初期建设投资500-1000万元，年运维成本100-200万元。</w:t>
      </w:r>
    </w:p>
    <w:p>
      <w:r>
        <w:rPr>
          <w:b/>
          <w:bCs/>
        </w:rPr>
        <w:t xml:space="preserve">运营商合作共建模式：</w:t>
      </w:r>
    </w:p>
    <w:p>
      <w:pPr>
        <w:pStyle w:val="ListParagraph"/>
        <w:pStyle w:val="ListParagraph"/>
        <w:numPr>
          <w:ilvl w:val="0"/>
          <w:numId w:val="1"/>
        </w:numPr>
        <w:numPr>
          <w:ilvl w:val="0"/>
          <w:numId w:val="189"/>
        </w:numPr>
      </w:pPr>
      <w:r>
        <w:rPr>
          <w:b/>
          <w:bCs/>
        </w:rPr>
        <w:t xml:space="preserve">共建架构</w:t>
      </w:r>
      <w:r>
        <w:t xml:space="preserve">：医院提供场地和基础网络，运营商提供存储设备和云服务，共建混合云存储平台。</w:t>
      </w:r>
    </w:p>
    <w:p>
      <w:pPr>
        <w:pStyle w:val="ListParagraph"/>
        <w:pStyle w:val="ListParagraph"/>
        <w:numPr>
          <w:ilvl w:val="0"/>
          <w:numId w:val="1"/>
        </w:numPr>
        <w:numPr>
          <w:ilvl w:val="0"/>
          <w:numId w:val="189"/>
        </w:numPr>
      </w:pPr>
      <w:r>
        <w:rPr>
          <w:b/>
          <w:bCs/>
        </w:rPr>
        <w:t xml:space="preserve">存储服务</w:t>
      </w:r>
      <w:r>
        <w:t xml:space="preserve">：运营商云存储 + 本地缓存节点。热数据存储在本地高速SSD，冷数据迁移至运营商云端。</w:t>
      </w:r>
    </w:p>
    <w:p>
      <w:pPr>
        <w:pStyle w:val="ListParagraph"/>
        <w:pStyle w:val="ListParagraph"/>
        <w:numPr>
          <w:ilvl w:val="0"/>
          <w:numId w:val="1"/>
        </w:numPr>
        <w:numPr>
          <w:ilvl w:val="0"/>
          <w:numId w:val="189"/>
        </w:numPr>
      </w:pPr>
      <w:r>
        <w:rPr>
          <w:b/>
          <w:bCs/>
        </w:rPr>
        <w:t xml:space="preserve">备份策略</w:t>
      </w:r>
      <w:r>
        <w:t xml:space="preserve">：多层次备份体系，本地快照备份 + 云端异地备份。支持即时恢复和长期归档。</w:t>
      </w:r>
    </w:p>
    <w:p>
      <w:pPr>
        <w:pStyle w:val="ListParagraph"/>
        <w:pStyle w:val="ListParagraph"/>
        <w:numPr>
          <w:ilvl w:val="0"/>
          <w:numId w:val="1"/>
        </w:numPr>
        <w:numPr>
          <w:ilvl w:val="0"/>
          <w:numId w:val="189"/>
        </w:numPr>
      </w:pPr>
      <w:r>
        <w:rPr>
          <w:b/>
          <w:bCs/>
        </w:rPr>
        <w:t xml:space="preserve">灾备机制</w:t>
      </w:r>
      <w:r>
        <w:t xml:space="preserve">：运营商提供多地域容灾服务，数据自动同步至多个可用区。RPO≤5分钟，RTO≤1小时。</w:t>
      </w:r>
    </w:p>
    <w:p>
      <w:pPr>
        <w:pStyle w:val="ListParagraph"/>
        <w:pStyle w:val="ListParagraph"/>
        <w:numPr>
          <w:ilvl w:val="0"/>
          <w:numId w:val="1"/>
        </w:numPr>
        <w:numPr>
          <w:ilvl w:val="0"/>
          <w:numId w:val="189"/>
        </w:numPr>
      </w:pPr>
      <w:r>
        <w:rPr>
          <w:b/>
          <w:bCs/>
        </w:rPr>
        <w:t xml:space="preserve">数据安全</w:t>
      </w:r>
      <w:r>
        <w:t xml:space="preserve">：符合国家等保三级标准，运营商提供安全托管服务，支持数据本地化存储。</w:t>
      </w:r>
    </w:p>
    <w:p>
      <w:pPr>
        <w:pStyle w:val="ListParagraph"/>
        <w:pStyle w:val="ListParagraph"/>
        <w:numPr>
          <w:ilvl w:val="0"/>
          <w:numId w:val="1"/>
        </w:numPr>
        <w:numPr>
          <w:ilvl w:val="0"/>
          <w:numId w:val="189"/>
        </w:numPr>
      </w:pPr>
      <w:r>
        <w:rPr>
          <w:b/>
          <w:bCs/>
        </w:rPr>
        <w:t xml:space="preserve">服务模式</w:t>
      </w:r>
      <w:r>
        <w:t xml:space="preserve">：按存储容量或流量计费，初期月费10-50万元，根据数据增长弹性调整。</w:t>
      </w:r>
    </w:p>
    <w:p>
      <w:pPr>
        <w:pStyle w:val="ListParagraph"/>
        <w:pStyle w:val="ListParagraph"/>
        <w:numPr>
          <w:ilvl w:val="0"/>
          <w:numId w:val="1"/>
        </w:numPr>
        <w:numPr>
          <w:ilvl w:val="0"/>
          <w:numId w:val="189"/>
        </w:numPr>
      </w:pPr>
      <w:r>
        <w:rPr>
          <w:b/>
          <w:bCs/>
        </w:rPr>
        <w:t xml:space="preserve">优势</w:t>
      </w:r>
      <w:r>
        <w:t xml:space="preserve">：降低初期投资，专业运维服务，弹性扩容，运营商级网络保障。</w:t>
      </w:r>
    </w:p>
    <w:p>
      <w:r>
        <w:rPr>
          <w:b/>
          <w:bCs/>
        </w:rPr>
        <w:t xml:space="preserve">两种模式的对比选择：</w:t>
      </w:r>
    </w:p>
    <w:p>
      <w:pPr>
        <w:pStyle w:val="ListParagraph"/>
        <w:pStyle w:val="ListParagraph"/>
        <w:numPr>
          <w:ilvl w:val="0"/>
          <w:numId w:val="1"/>
        </w:numPr>
        <w:numPr>
          <w:ilvl w:val="0"/>
          <w:numId w:val="190"/>
        </w:numPr>
      </w:pPr>
      <w:r>
        <w:rPr>
          <w:b/>
          <w:bCs/>
        </w:rPr>
        <w:t xml:space="preserve">选择自建模式</w:t>
      </w:r>
      <w:r>
        <w:t xml:space="preserve">：适合预算充足、技术团队完备、对数据主权要求极高的医院。</w:t>
      </w:r>
    </w:p>
    <w:p>
      <w:pPr>
        <w:pStyle w:val="ListParagraph"/>
        <w:pStyle w:val="ListParagraph"/>
        <w:numPr>
          <w:ilvl w:val="0"/>
          <w:numId w:val="1"/>
        </w:numPr>
        <w:numPr>
          <w:ilvl w:val="0"/>
          <w:numId w:val="190"/>
        </w:numPr>
      </w:pPr>
      <w:r>
        <w:rPr>
          <w:b/>
          <w:bCs/>
        </w:rPr>
        <w:t xml:space="preserve">选择共建模式</w:t>
      </w:r>
      <w:r>
        <w:t xml:space="preserve">：适合希望降低初期投资、获得专业服务的医院，特别适合医疗数据合规要求高的场景。</w:t>
      </w:r>
    </w:p>
    <w:p>
      <w:pPr>
        <w:pStyle w:val="Heading3"/>
      </w:pPr>
      <w:bookmarkStart w:name="接口与集成能力" w:id="1"/>
      <w:r>
        <w:t xml:space="preserve">接口与集成能力</w:t>
      </w:r>
      <w:bookmarkEnd w:id="1"/>
    </w:p>
    <w:p>
      <w:r>
        <w:t xml:space="preserve">用户需求书要求与HIS、LIS、PACS、医保等系统进行对接，但建设内容中"集成引擎"和"业务中台"等项目未明确接口数量、协议支持（如HL7、FHIR、DICOM）和数据格式标准。需要补充详细的接口集成方案。</w:t>
      </w:r>
    </w:p>
    <w:p>
      <w:r>
        <w:rPr>
          <w:b/>
          <w:bCs/>
        </w:rPr>
        <w:t xml:space="preserve">标准协议选择原则：</w:t>
      </w:r>
      <w:r>
        <w:t xml:space="preserve">
只集成最新最广泛的标准，避免集成过时或小众协议，确保长期兼容性和维护便利性。</w:t>
      </w:r>
    </w:p>
    <w:p>
      <w:r>
        <w:rPr>
          <w:b/>
          <w:bCs/>
        </w:rPr>
        <w:t xml:space="preserve">核心标准协议：</w:t>
      </w:r>
    </w:p>
    <w:p>
      <w:pPr>
        <w:pStyle w:val="ListParagraph"/>
        <w:pStyle w:val="ListParagraph"/>
        <w:numPr>
          <w:ilvl w:val="0"/>
          <w:numId w:val="1"/>
        </w:numPr>
        <w:numPr>
          <w:ilvl w:val="0"/>
          <w:numId w:val="191"/>
        </w:numPr>
      </w:pPr>
      <w:r>
        <w:rPr>
          <w:b/>
          <w:bCs/>
        </w:rPr>
        <w:t xml:space="preserve">FHIR (Fast Healthcare Interoperability Resources)</w:t>
      </w:r>
      <w:r>
        <w:t xml:space="preserve">：HL7最新标准，RESTful API架构，支持JSON格式。适用于现代医疗信息交换，是未来主流标准。</w:t>
      </w:r>
    </w:p>
    <w:p>
      <w:pPr>
        <w:pStyle w:val="ListParagraph"/>
        <w:pStyle w:val="ListParagraph"/>
        <w:numPr>
          <w:ilvl w:val="0"/>
          <w:numId w:val="1"/>
        </w:numPr>
        <w:numPr>
          <w:ilvl w:val="0"/>
          <w:numId w:val="191"/>
        </w:numPr>
      </w:pPr>
      <w:r>
        <w:rPr>
          <w:b/>
          <w:bCs/>
        </w:rPr>
        <w:t xml:space="preserve">DICOM (Digital Imaging and Communications in Medicine)</w:t>
      </w:r>
      <w:r>
        <w:t xml:space="preserve">：医学影像标准，支持PACS系统集成，版本3.0及以上。</w:t>
      </w:r>
    </w:p>
    <w:p>
      <w:pPr>
        <w:pStyle w:val="ListParagraph"/>
        <w:pStyle w:val="ListParagraph"/>
        <w:numPr>
          <w:ilvl w:val="0"/>
          <w:numId w:val="1"/>
        </w:numPr>
        <w:numPr>
          <w:ilvl w:val="0"/>
          <w:numId w:val="191"/>
        </w:numPr>
      </w:pPr>
      <w:r>
        <w:rPr>
          <w:b/>
          <w:bCs/>
        </w:rPr>
        <w:t xml:space="preserve">HL7 v2.8+</w:t>
      </w:r>
      <w:r>
        <w:t xml:space="preserve">：消息交换标准，适用于HIS、LIS等传统系统集成，逐步向FHIR迁移。</w:t>
      </w:r>
    </w:p>
    <w:p>
      <w:pPr>
        <w:pStyle w:val="ListParagraph"/>
        <w:pStyle w:val="ListParagraph"/>
        <w:numPr>
          <w:ilvl w:val="0"/>
          <w:numId w:val="1"/>
        </w:numPr>
        <w:numPr>
          <w:ilvl w:val="0"/>
          <w:numId w:val="191"/>
        </w:numPr>
      </w:pPr>
      <w:r>
        <w:rPr>
          <w:b/>
          <w:bCs/>
        </w:rPr>
        <w:t xml:space="preserve">RESTful API</w:t>
      </w:r>
      <w:r>
        <w:t xml:space="preserve">：基于HTTP的现代Web服务标准，支持JSON数据格式。</w:t>
      </w:r>
    </w:p>
    <w:p>
      <w:pPr>
        <w:pStyle w:val="ListParagraph"/>
        <w:pStyle w:val="ListParagraph"/>
        <w:numPr>
          <w:ilvl w:val="0"/>
          <w:numId w:val="1"/>
        </w:numPr>
        <w:numPr>
          <w:ilvl w:val="0"/>
          <w:numId w:val="191"/>
        </w:numPr>
      </w:pPr>
      <w:r>
        <w:rPr>
          <w:b/>
          <w:bCs/>
        </w:rPr>
        <w:t xml:space="preserve">OAuth 2.0 + OpenID Connect</w:t>
      </w:r>
      <w:r>
        <w:t xml:space="preserve">：身份认证和授权标准，确保安全访问。</w:t>
      </w:r>
    </w:p>
    <w:p>
      <w:r>
        <w:rPr>
          <w:b/>
          <w:bCs/>
        </w:rPr>
        <w:t xml:space="preserve">接口集成方案：</w:t>
      </w:r>
    </w:p>
    <w:p>
      <w:pPr>
        <w:pStyle w:val="ListParagraph"/>
        <w:pStyle w:val="ListParagraph"/>
        <w:numPr>
          <w:ilvl w:val="0"/>
          <w:numId w:val="1"/>
        </w:numPr>
        <w:numPr>
          <w:ilvl w:val="0"/>
          <w:numId w:val="192"/>
        </w:numPr>
      </w:pPr>
      <w:r>
        <w:rPr>
          <w:b/>
          <w:bCs/>
        </w:rPr>
        <w:t xml:space="preserve">接口数量规划</w:t>
      </w:r>
      <w:r>
        <w:t xml:space="preserve">：初期建设50个标准接口，后续可扩展至200个。按优先级分阶段实施：</w:t>
      </w:r>
    </w:p>
    <w:p>
      <w:pPr>
        <w:pStyle w:val="ListParagraph"/>
        <w:pStyle w:val="ListParagraph"/>
        <w:numPr>
          <w:ilvl w:val="1"/>
          <w:numId w:val="1"/>
        </w:numPr>
        <w:numPr>
          <w:ilvl w:val="1"/>
          <w:numId w:val="193"/>
        </w:numPr>
      </w:pPr>
      <w:r>
        <w:t xml:space="preserve">第一阶段（3个月）：核心业务接口（HIS、PACS、医保）- 20个</w:t>
      </w:r>
    </w:p>
    <w:p>
      <w:pPr>
        <w:pStyle w:val="ListParagraph"/>
        <w:pStyle w:val="ListParagraph"/>
        <w:numPr>
          <w:ilvl w:val="1"/>
          <w:numId w:val="1"/>
        </w:numPr>
        <w:numPr>
          <w:ilvl w:val="1"/>
          <w:numId w:val="193"/>
        </w:numPr>
      </w:pPr>
      <w:r>
        <w:t xml:space="preserve">第二阶段（6个月）：扩展业务接口（LIS、EMR、物联网）- 30个</w:t>
      </w:r>
    </w:p>
    <w:p>
      <w:pPr>
        <w:pStyle w:val="ListParagraph"/>
        <w:pStyle w:val="ListParagraph"/>
        <w:numPr>
          <w:ilvl w:val="1"/>
          <w:numId w:val="1"/>
        </w:numPr>
        <w:numPr>
          <w:ilvl w:val="1"/>
          <w:numId w:val="193"/>
        </w:numPr>
      </w:pPr>
      <w:r>
        <w:t xml:space="preserve">第三阶段（12个月）：完整集成接口 - 200个</w:t>
      </w:r>
    </w:p>
    <w:p>
      <w:pPr>
        <w:pStyle w:val="ListParagraph"/>
        <w:pStyle w:val="ListParagraph"/>
        <w:numPr>
          <w:ilvl w:val="0"/>
          <w:numId w:val="1"/>
        </w:numPr>
        <w:numPr>
          <w:ilvl w:val="0"/>
          <w:numId w:val="192"/>
        </w:numPr>
      </w:pPr>
      <w:r>
        <w:rPr>
          <w:b/>
          <w:bCs/>
        </w:rPr>
        <w:t xml:space="preserve">数据格式标准</w:t>
      </w:r>
      <w:r>
        <w:t xml:space="preserve">：统一采用JSON作为主要数据格式，XML作为兼容格式。所有接口支持UTF-8编码。</w:t>
      </w:r>
    </w:p>
    <w:p>
      <w:pPr>
        <w:pStyle w:val="ListParagraph"/>
        <w:pStyle w:val="ListParagraph"/>
        <w:numPr>
          <w:ilvl w:val="0"/>
          <w:numId w:val="1"/>
        </w:numPr>
        <w:numPr>
          <w:ilvl w:val="0"/>
          <w:numId w:val="192"/>
        </w:numPr>
      </w:pPr>
      <w:r>
        <w:rPr>
          <w:b/>
          <w:bCs/>
        </w:rPr>
        <w:t xml:space="preserve">集成架构</w:t>
      </w:r>
      <w:r>
        <w:t xml:space="preserve">：采用ESB（企业服务总线）+微服务架构，支持协议转换、消息路由、数据映射等功能。</w:t>
      </w:r>
    </w:p>
    <w:p>
      <w:pPr>
        <w:pStyle w:val="ListParagraph"/>
        <w:pStyle w:val="ListParagraph"/>
        <w:numPr>
          <w:ilvl w:val="0"/>
          <w:numId w:val="1"/>
        </w:numPr>
        <w:numPr>
          <w:ilvl w:val="0"/>
          <w:numId w:val="192"/>
        </w:numPr>
      </w:pPr>
      <w:r>
        <w:rPr>
          <w:b/>
          <w:bCs/>
        </w:rPr>
        <w:t xml:space="preserve">安全保障</w:t>
      </w:r>
      <w:r>
        <w:t xml:space="preserve">：所有接口采用HTTPS传输，API密钥+数字证书双重认证，敏感数据加密传输。</w:t>
      </w:r>
    </w:p>
    <w:p>
      <w:pPr>
        <w:pStyle w:val="ListParagraph"/>
        <w:pStyle w:val="ListParagraph"/>
        <w:numPr>
          <w:ilvl w:val="0"/>
          <w:numId w:val="1"/>
        </w:numPr>
        <w:numPr>
          <w:ilvl w:val="0"/>
          <w:numId w:val="192"/>
        </w:numPr>
      </w:pPr>
      <w:r>
        <w:rPr>
          <w:b/>
          <w:bCs/>
        </w:rPr>
        <w:t xml:space="preserve">监控运维</w:t>
      </w:r>
      <w:r>
        <w:t xml:space="preserve">：提供接口调用统计、性能监控、错误日志等运维功能，支持7×24小时监控告警。</w:t>
      </w:r>
    </w:p>
    <w:p>
      <w:r>
        <w:rPr>
          <w:b/>
          <w:bCs/>
        </w:rPr>
        <w:t xml:space="preserve">系统对接清单：</w:t>
      </w:r>
    </w:p>
    <w:p>
      <w:pPr>
        <w:pStyle w:val="ListParagraph"/>
        <w:pStyle w:val="ListParagraph"/>
        <w:numPr>
          <w:ilvl w:val="0"/>
          <w:numId w:val="1"/>
        </w:numPr>
        <w:numPr>
          <w:ilvl w:val="0"/>
          <w:numId w:val="194"/>
        </w:numPr>
      </w:pPr>
      <w:r>
        <w:t xml:space="preserve">HIS系统：FHIR + HL7 v2.x混合模式</w:t>
      </w:r>
    </w:p>
    <w:p>
      <w:pPr>
        <w:pStyle w:val="ListParagraph"/>
        <w:pStyle w:val="ListParagraph"/>
        <w:numPr>
          <w:ilvl w:val="0"/>
          <w:numId w:val="1"/>
        </w:numPr>
        <w:numPr>
          <w:ilvl w:val="0"/>
          <w:numId w:val="194"/>
        </w:numPr>
      </w:pPr>
      <w:r>
        <w:t xml:space="preserve">PACS系统：DICOM + RESTful API</w:t>
      </w:r>
    </w:p>
    <w:p>
      <w:pPr>
        <w:pStyle w:val="ListParagraph"/>
        <w:pStyle w:val="ListParagraph"/>
        <w:numPr>
          <w:ilvl w:val="0"/>
          <w:numId w:val="1"/>
        </w:numPr>
        <w:numPr>
          <w:ilvl w:val="0"/>
          <w:numId w:val="194"/>
        </w:numPr>
      </w:pPr>
      <w:r>
        <w:t xml:space="preserve">LIS系统：HL7 v2.x + FHIR</w:t>
      </w:r>
    </w:p>
    <w:p>
      <w:pPr>
        <w:pStyle w:val="ListParagraph"/>
        <w:pStyle w:val="ListParagraph"/>
        <w:numPr>
          <w:ilvl w:val="0"/>
          <w:numId w:val="1"/>
        </w:numPr>
        <w:numPr>
          <w:ilvl w:val="0"/>
          <w:numId w:val="194"/>
        </w:numPr>
      </w:pPr>
      <w:r>
        <w:t xml:space="preserve">医保系统：专用医保接口 + FHIR</w:t>
      </w:r>
    </w:p>
    <w:p>
      <w:pPr>
        <w:pStyle w:val="ListParagraph"/>
        <w:pStyle w:val="ListParagraph"/>
        <w:numPr>
          <w:ilvl w:val="0"/>
          <w:numId w:val="1"/>
        </w:numPr>
        <w:numPr>
          <w:ilvl w:val="0"/>
          <w:numId w:val="194"/>
        </w:numPr>
      </w:pPr>
      <w:r>
        <w:t xml:space="preserve">物联网平台：MQTT + RESTful API</w:t>
      </w:r>
    </w:p>
    <w:p>
      <w:pPr>
        <w:pStyle w:val="Heading3"/>
      </w:pPr>
      <w:bookmarkStart w:name="终端设备部署" w:id="1"/>
      <w:r>
        <w:t xml:space="preserve">终端设备部署</w:t>
      </w:r>
      <w:bookmarkEnd w:id="1"/>
    </w:p>
    <w:p>
      <w:r>
        <w:t xml:space="preserve">用户需求书提到医院需要部署智能手环、网关、NFC、电子围栏等物联网设备，但建设内容中"终端系统"仅列出"康养养老家庭终端"，未明确医院端的设备类型、数量和部署范围。需要补充医院物联网终端的详细建设内容。</w:t>
      </w:r>
    </w:p>
    <w:p>
      <w:r>
        <w:rPr>
          <w:b/>
          <w:bCs/>
        </w:rPr>
        <w:t xml:space="preserve">医院物联网终端建设方案：</w:t>
      </w:r>
    </w:p>
    <w:p>
      <w:r>
        <w:rPr>
          <w:b/>
          <w:bCs/>
        </w:rPr>
        <w:t xml:space="preserve">设备类型与数量规划：</w:t>
      </w:r>
    </w:p>
    <w:p>
      <w:pPr>
        <w:pStyle w:val="ListParagraph"/>
        <w:pStyle w:val="ListParagraph"/>
        <w:numPr>
          <w:ilvl w:val="0"/>
          <w:numId w:val="1"/>
        </w:numPr>
        <w:numPr>
          <w:ilvl w:val="0"/>
          <w:numId w:val="195"/>
        </w:numPr>
      </w:pPr>
      <w:r>
        <w:rPr>
          <w:b/>
          <w:bCs/>
        </w:rPr>
        <w:t xml:space="preserve">智能手环</w:t>
      </w:r>
      <w:r>
        <w:t xml:space="preserve">：2000个，支持心率、血压、血氧、体温、运动数据监测</w:t>
      </w:r>
    </w:p>
    <w:p>
      <w:pPr>
        <w:pStyle w:val="ListParagraph"/>
        <w:pStyle w:val="ListParagraph"/>
        <w:numPr>
          <w:ilvl w:val="0"/>
          <w:numId w:val="1"/>
        </w:numPr>
        <w:numPr>
          <w:ilvl w:val="0"/>
          <w:numId w:val="195"/>
        </w:numPr>
      </w:pPr>
      <w:r>
        <w:rPr>
          <w:b/>
          <w:bCs/>
        </w:rPr>
        <w:t xml:space="preserve">物联网网关/基站</w:t>
      </w:r>
      <w:r>
        <w:t xml:space="preserve">：50个，支持多协议数据汇聚和边缘计算</w:t>
      </w:r>
    </w:p>
    <w:p>
      <w:pPr>
        <w:pStyle w:val="ListParagraph"/>
        <w:pStyle w:val="ListParagraph"/>
        <w:numPr>
          <w:ilvl w:val="0"/>
          <w:numId w:val="1"/>
        </w:numPr>
        <w:numPr>
          <w:ilvl w:val="0"/>
          <w:numId w:val="195"/>
        </w:numPr>
      </w:pPr>
      <w:r>
        <w:rPr>
          <w:b/>
          <w:bCs/>
        </w:rPr>
        <w:t xml:space="preserve">NFC读写器</w:t>
      </w:r>
      <w:r>
        <w:t xml:space="preserve">：100个，用于门禁、支付、身份识别</w:t>
      </w:r>
    </w:p>
    <w:p>
      <w:r>
        <w:rPr>
          <w:b/>
          <w:bCs/>
        </w:rPr>
        <w:t xml:space="preserve">蓝牙+2.4G双模方案技术规格：</w:t>
      </w:r>
    </w:p>
    <w:p>
      <w:pPr>
        <w:pStyle w:val="ListParagraph"/>
        <w:pStyle w:val="ListParagraph"/>
        <w:numPr>
          <w:ilvl w:val="0"/>
          <w:numId w:val="1"/>
        </w:numPr>
        <w:numPr>
          <w:ilvl w:val="0"/>
          <w:numId w:val="196"/>
        </w:numPr>
      </w:pPr>
      <w:r>
        <w:rPr>
          <w:b/>
          <w:bCs/>
        </w:rPr>
        <w:t xml:space="preserve">双模式动态切换</w:t>
      </w:r>
      <w:r>
        <w:t xml:space="preserve">：2.4G + 蓝牙双模式，根据信号强度和数据类型自动切换最优通信方式</w:t>
      </w:r>
    </w:p>
    <w:p>
      <w:pPr>
        <w:pStyle w:val="ListParagraph"/>
        <w:pStyle w:val="ListParagraph"/>
        <w:numPr>
          <w:ilvl w:val="0"/>
          <w:numId w:val="1"/>
        </w:numPr>
        <w:numPr>
          <w:ilvl w:val="0"/>
          <w:numId w:val="196"/>
        </w:numPr>
      </w:pPr>
      <w:r>
        <w:rPr>
          <w:b/>
          <w:bCs/>
        </w:rPr>
        <w:t xml:space="preserve">实时多路数据上报</w:t>
      </w:r>
      <w:r>
        <w:t xml:space="preserve">：同时接收200+手环并行数据传送，支持高并发数据处理</w:t>
      </w:r>
    </w:p>
    <w:p>
      <w:pPr>
        <w:pStyle w:val="ListParagraph"/>
        <w:pStyle w:val="ListParagraph"/>
        <w:numPr>
          <w:ilvl w:val="0"/>
          <w:numId w:val="1"/>
        </w:numPr>
        <w:numPr>
          <w:ilvl w:val="0"/>
          <w:numId w:val="196"/>
        </w:numPr>
      </w:pPr>
      <w:r>
        <w:rPr>
          <w:b/>
          <w:bCs/>
        </w:rPr>
        <w:t xml:space="preserve">多协议接入支持</w:t>
      </w:r>
      <w:r>
        <w:t xml:space="preserve">：支持MQTT、TCP Server、TCP Client、UDP、API等多种接入方式</w:t>
      </w:r>
    </w:p>
    <w:p>
      <w:pPr>
        <w:pStyle w:val="ListParagraph"/>
        <w:pStyle w:val="ListParagraph"/>
        <w:numPr>
          <w:ilvl w:val="0"/>
          <w:numId w:val="1"/>
        </w:numPr>
        <w:numPr>
          <w:ilvl w:val="0"/>
          <w:numId w:val="196"/>
        </w:numPr>
      </w:pPr>
      <w:r>
        <w:rPr>
          <w:b/>
          <w:bCs/>
        </w:rPr>
        <w:t xml:space="preserve">多基站协同工作</w:t>
      </w:r>
      <w:r>
        <w:t xml:space="preserve">：基站之间自动协同，负载均衡和故障转移</w:t>
      </w:r>
    </w:p>
    <w:p>
      <w:pPr>
        <w:pStyle w:val="ListParagraph"/>
        <w:pStyle w:val="ListParagraph"/>
        <w:numPr>
          <w:ilvl w:val="0"/>
          <w:numId w:val="1"/>
        </w:numPr>
        <w:numPr>
          <w:ilvl w:val="0"/>
          <w:numId w:val="196"/>
        </w:numPr>
      </w:pPr>
      <w:r>
        <w:rPr>
          <w:b/>
          <w:bCs/>
        </w:rPr>
        <w:t xml:space="preserve">边缘计算能力</w:t>
      </w:r>
      <w:r>
        <w:t xml:space="preserve">：基站本地数据清洗过滤和打包，减少网络传输压力</w:t>
      </w:r>
    </w:p>
    <w:p>
      <w:pPr>
        <w:pStyle w:val="ListParagraph"/>
        <w:pStyle w:val="ListParagraph"/>
        <w:numPr>
          <w:ilvl w:val="0"/>
          <w:numId w:val="1"/>
        </w:numPr>
        <w:numPr>
          <w:ilvl w:val="0"/>
          <w:numId w:val="196"/>
        </w:numPr>
      </w:pPr>
      <w:r>
        <w:rPr>
          <w:b/>
          <w:bCs/>
        </w:rPr>
        <w:t xml:space="preserve">增强信号性能</w:t>
      </w:r>
      <w:r>
        <w:t xml:space="preserve">：发送功率20dBm+，接收灵敏度-95dBm，发送功率动态可调</w:t>
      </w:r>
    </w:p>
    <w:p>
      <w:pPr>
        <w:pStyle w:val="ListParagraph"/>
        <w:pStyle w:val="ListParagraph"/>
        <w:numPr>
          <w:ilvl w:val="0"/>
          <w:numId w:val="1"/>
        </w:numPr>
        <w:numPr>
          <w:ilvl w:val="0"/>
          <w:numId w:val="196"/>
        </w:numPr>
      </w:pPr>
      <w:r>
        <w:rPr>
          <w:b/>
          <w:bCs/>
        </w:rPr>
        <w:t xml:space="preserve">全设备OTA升级</w:t>
      </w:r>
      <w:r>
        <w:t xml:space="preserve">：支持基站和手环的远程无线升级</w:t>
      </w:r>
    </w:p>
    <w:p>
      <w:pPr>
        <w:pStyle w:val="ListParagraph"/>
        <w:pStyle w:val="ListParagraph"/>
        <w:numPr>
          <w:ilvl w:val="0"/>
          <w:numId w:val="1"/>
        </w:numPr>
        <w:numPr>
          <w:ilvl w:val="0"/>
          <w:numId w:val="196"/>
        </w:numPr>
      </w:pPr>
      <w:r>
        <w:rPr>
          <w:b/>
          <w:bCs/>
        </w:rPr>
        <w:t xml:space="preserve">本地数据缓存</w:t>
      </w:r>
      <w:r>
        <w:t xml:space="preserve">：上行缓存（断网续传）和下行缓存（指令队列）</w:t>
      </w:r>
    </w:p>
    <w:p>
      <w:pPr>
        <w:pStyle w:val="ListParagraph"/>
        <w:pStyle w:val="ListParagraph"/>
        <w:numPr>
          <w:ilvl w:val="0"/>
          <w:numId w:val="1"/>
        </w:numPr>
        <w:numPr>
          <w:ilvl w:val="0"/>
          <w:numId w:val="196"/>
        </w:numPr>
      </w:pPr>
      <w:r>
        <w:rPr>
          <w:b/>
          <w:bCs/>
        </w:rPr>
        <w:t xml:space="preserve">电源适配多样</w:t>
      </w:r>
      <w:r>
        <w:t xml:space="preserve">：支持12V适配器和POE（Power over Ethernet）供电</w:t>
      </w:r>
    </w:p>
    <w:p>
      <w:pPr>
        <w:pStyle w:val="ListParagraph"/>
        <w:pStyle w:val="ListParagraph"/>
        <w:numPr>
          <w:ilvl w:val="0"/>
          <w:numId w:val="1"/>
        </w:numPr>
        <w:numPr>
          <w:ilvl w:val="0"/>
          <w:numId w:val="196"/>
        </w:numPr>
      </w:pPr>
      <w:r>
        <w:rPr>
          <w:b/>
          <w:bCs/>
        </w:rPr>
        <w:t xml:space="preserve">网络接入灵活</w:t>
      </w:r>
      <w:r>
        <w:t xml:space="preserve">：支持ETH有线接入和WIFI无线接入</w:t>
      </w:r>
    </w:p>
    <w:p>
      <w:pPr>
        <w:pStyle w:val="ListParagraph"/>
        <w:pStyle w:val="ListParagraph"/>
        <w:numPr>
          <w:ilvl w:val="0"/>
          <w:numId w:val="1"/>
        </w:numPr>
        <w:numPr>
          <w:ilvl w:val="0"/>
          <w:numId w:val="196"/>
        </w:numPr>
      </w:pPr>
      <w:r>
        <w:rPr>
          <w:b/>
          <w:bCs/>
        </w:rPr>
        <w:t xml:space="preserve">数据链路备份</w:t>
      </w:r>
      <w:r>
        <w:t xml:space="preserve">：本地多基站自动数据链路互相备份，确保通信可靠性</w:t>
      </w:r>
    </w:p>
    <w:p>
      <w:pPr>
        <w:pStyle w:val="ListParagraph"/>
        <w:pStyle w:val="ListParagraph"/>
        <w:numPr>
          <w:ilvl w:val="0"/>
          <w:numId w:val="1"/>
        </w:numPr>
        <w:numPr>
          <w:ilvl w:val="0"/>
          <w:numId w:val="196"/>
        </w:numPr>
      </w:pPr>
      <w:r>
        <w:rPr>
          <w:b/>
          <w:bCs/>
        </w:rPr>
        <w:t xml:space="preserve">服务器接入冗余</w:t>
      </w:r>
      <w:r>
        <w:t xml:space="preserve">：基站支持主备多服务器接入，自动故障切换</w:t>
      </w:r>
    </w:p>
    <w:p>
      <w:pPr>
        <w:pStyle w:val="ListParagraph"/>
        <w:pStyle w:val="ListParagraph"/>
        <w:numPr>
          <w:ilvl w:val="0"/>
          <w:numId w:val="1"/>
        </w:numPr>
        <w:numPr>
          <w:ilvl w:val="0"/>
          <w:numId w:val="196"/>
        </w:numPr>
      </w:pPr>
      <w:r>
        <w:rPr>
          <w:b/>
          <w:bCs/>
        </w:rPr>
        <w:t xml:space="preserve">时间转发服务</w:t>
      </w:r>
      <w:r>
        <w:t xml:space="preserve">：NTP时间同步服务，确保设备时间统一</w:t>
      </w:r>
    </w:p>
    <w:p>
      <w:pPr>
        <w:pStyle w:val="ListParagraph"/>
        <w:pStyle w:val="ListParagraph"/>
        <w:numPr>
          <w:ilvl w:val="0"/>
          <w:numId w:val="1"/>
        </w:numPr>
        <w:numPr>
          <w:ilvl w:val="0"/>
          <w:numId w:val="196"/>
        </w:numPr>
      </w:pPr>
      <w:r>
        <w:rPr>
          <w:b/>
          <w:bCs/>
        </w:rPr>
        <w:t xml:space="preserve">远程集中管理</w:t>
      </w:r>
      <w:r>
        <w:t xml:space="preserve">：Web管理平台，支持远程配置和监控</w:t>
      </w:r>
    </w:p>
    <w:p>
      <w:pPr>
        <w:pStyle w:val="ListParagraph"/>
        <w:pStyle w:val="ListParagraph"/>
        <w:numPr>
          <w:ilvl w:val="0"/>
          <w:numId w:val="1"/>
        </w:numPr>
        <w:numPr>
          <w:ilvl w:val="0"/>
          <w:numId w:val="196"/>
        </w:numPr>
      </w:pPr>
      <w:r>
        <w:rPr>
          <w:b/>
          <w:bCs/>
        </w:rPr>
        <w:t xml:space="preserve">数据优先级处理</w:t>
      </w:r>
      <w:r>
        <w:t xml:space="preserve">：支持紧急数据优先传输，普通数据队列处理</w:t>
      </w:r>
    </w:p>
    <w:p>
      <w:pPr>
        <w:pStyle w:val="ListParagraph"/>
        <w:pStyle w:val="ListParagraph"/>
        <w:numPr>
          <w:ilvl w:val="0"/>
          <w:numId w:val="1"/>
        </w:numPr>
        <w:numPr>
          <w:ilvl w:val="0"/>
          <w:numId w:val="196"/>
        </w:numPr>
      </w:pPr>
      <w:r>
        <w:rPr>
          <w:b/>
          <w:bCs/>
        </w:rPr>
        <w:t xml:space="preserve">无缝切换</w:t>
      </w:r>
      <w:r>
        <w:t xml:space="preserve">：多基站之间无缝漫游切换，用户无感知</w:t>
      </w:r>
    </w:p>
    <w:p>
      <w:r>
        <w:rPr>
          <w:b/>
          <w:bCs/>
        </w:rPr>
        <w:t xml:space="preserve">部署范围与场景：</w:t>
      </w:r>
    </w:p>
    <w:p>
      <w:pPr>
        <w:pStyle w:val="ListParagraph"/>
        <w:pStyle w:val="ListParagraph"/>
        <w:numPr>
          <w:ilvl w:val="0"/>
          <w:numId w:val="1"/>
        </w:numPr>
        <w:numPr>
          <w:ilvl w:val="0"/>
          <w:numId w:val="197"/>
        </w:numPr>
      </w:pPr>
      <w:r>
        <w:rPr>
          <w:b/>
          <w:bCs/>
        </w:rPr>
        <w:t xml:space="preserve">住院部</w:t>
      </w:r>
      <w:r>
        <w:t xml:space="preserve">：重点部署智能手环，实时监测患者生命体征</w:t>
      </w:r>
    </w:p>
    <w:p>
      <w:pPr>
        <w:pStyle w:val="ListParagraph"/>
        <w:pStyle w:val="ListParagraph"/>
        <w:numPr>
          <w:ilvl w:val="0"/>
          <w:numId w:val="1"/>
        </w:numPr>
        <w:numPr>
          <w:ilvl w:val="0"/>
          <w:numId w:val="197"/>
        </w:numPr>
      </w:pPr>
      <w:r>
        <w:rPr>
          <w:b/>
          <w:bCs/>
        </w:rPr>
        <w:t xml:space="preserve">门诊部</w:t>
      </w:r>
      <w:r>
        <w:t xml:space="preserve">：部署NFC读写器，支持快速挂号和支付</w:t>
      </w:r>
    </w:p>
    <w:p>
      <w:pPr>
        <w:pStyle w:val="ListParagraph"/>
        <w:pStyle w:val="ListParagraph"/>
        <w:numPr>
          <w:ilvl w:val="0"/>
          <w:numId w:val="1"/>
        </w:numPr>
        <w:numPr>
          <w:ilvl w:val="0"/>
          <w:numId w:val="197"/>
        </w:numPr>
      </w:pPr>
      <w:r>
        <w:rPr>
          <w:b/>
          <w:bCs/>
        </w:rPr>
        <w:t xml:space="preserve">康复中心</w:t>
      </w:r>
      <w:r>
        <w:t xml:space="preserve">：部署运动监测设备，支持康复训练数据采集</w:t>
      </w:r>
    </w:p>
    <w:p>
      <w:pPr>
        <w:pStyle w:val="ListParagraph"/>
        <w:pStyle w:val="ListParagraph"/>
        <w:numPr>
          <w:ilvl w:val="0"/>
          <w:numId w:val="1"/>
        </w:numPr>
        <w:numPr>
          <w:ilvl w:val="0"/>
          <w:numId w:val="197"/>
        </w:numPr>
      </w:pPr>
      <w:r>
        <w:rPr>
          <w:b/>
          <w:bCs/>
        </w:rPr>
        <w:t xml:space="preserve">养老院区</w:t>
      </w:r>
      <w:r>
        <w:t xml:space="preserve">：部署智能药盒，支持老人安全监护</w:t>
      </w:r>
    </w:p>
    <w:p>
      <w:pPr>
        <w:pStyle w:val="ListParagraph"/>
        <w:pStyle w:val="ListParagraph"/>
        <w:numPr>
          <w:ilvl w:val="0"/>
          <w:numId w:val="1"/>
        </w:numPr>
        <w:numPr>
          <w:ilvl w:val="0"/>
          <w:numId w:val="197"/>
        </w:numPr>
      </w:pPr>
      <w:r>
        <w:rPr>
          <w:b/>
          <w:bCs/>
        </w:rPr>
        <w:t xml:space="preserve">公共区域</w:t>
      </w:r>
      <w:r>
        <w:t xml:space="preserve">：部署网关基站，确保全院覆盖</w:t>
      </w:r>
    </w:p>
    <w:p>
      <w:r>
        <w:rPr>
          <w:b/>
          <w:bCs/>
        </w:rPr>
        <w:t xml:space="preserve">集成与管理：</w:t>
      </w:r>
    </w:p>
    <w:p>
      <w:pPr>
        <w:pStyle w:val="ListParagraph"/>
        <w:pStyle w:val="ListParagraph"/>
        <w:numPr>
          <w:ilvl w:val="0"/>
          <w:numId w:val="1"/>
        </w:numPr>
        <w:numPr>
          <w:ilvl w:val="0"/>
          <w:numId w:val="198"/>
        </w:numPr>
      </w:pPr>
      <w:r>
        <w:t xml:space="preserve">与HIS系统集成，实现数据自动同步</w:t>
      </w:r>
    </w:p>
    <w:p>
      <w:pPr>
        <w:pStyle w:val="ListParagraph"/>
        <w:pStyle w:val="ListParagraph"/>
        <w:numPr>
          <w:ilvl w:val="0"/>
          <w:numId w:val="1"/>
        </w:numPr>
        <w:numPr>
          <w:ilvl w:val="0"/>
          <w:numId w:val="198"/>
        </w:numPr>
      </w:pPr>
      <w:r>
        <w:t xml:space="preserve">统一管理平台，支持设备状态监控和告警</w:t>
      </w:r>
    </w:p>
    <w:p>
      <w:pPr>
        <w:pStyle w:val="ListParagraph"/>
        <w:pStyle w:val="ListParagraph"/>
        <w:numPr>
          <w:ilvl w:val="0"/>
          <w:numId w:val="1"/>
        </w:numPr>
        <w:numPr>
          <w:ilvl w:val="0"/>
          <w:numId w:val="198"/>
        </w:numPr>
      </w:pPr>
      <w:r>
        <w:t xml:space="preserve">数据加密传输，确保患者隐私安全</w:t>
      </w:r>
    </w:p>
    <w:p>
      <w:pPr>
        <w:pStyle w:val="ListParagraph"/>
        <w:pStyle w:val="ListParagraph"/>
        <w:numPr>
          <w:ilvl w:val="0"/>
          <w:numId w:val="1"/>
        </w:numPr>
        <w:numPr>
          <w:ilvl w:val="0"/>
          <w:numId w:val="198"/>
        </w:numPr>
      </w:pPr>
      <w:r>
        <w:t xml:space="preserve">支持设备资产管理和生命周期管理</w:t>
      </w:r>
    </w:p>
    <w:p>
      <w:pPr>
        <w:pStyle w:val="Heading3"/>
      </w:pPr>
      <w:bookmarkStart w:name="知识产权" w:id="1"/>
      <w:r>
        <w:t xml:space="preserve">知识产权</w:t>
      </w:r>
      <w:bookmarkEnd w:id="1"/>
    </w:p>
    <w:p>
      <w:r>
        <w:t xml:space="preserve">建设内容涉及大量定制开发的系统软件，但未明确软件著作权归属和版权合法性要求。需要补充知识产权保护条款，确保定制软件的合法合规。</w:t>
      </w:r>
    </w:p>
    <w:p>
      <w:r>
        <w:rPr>
          <w:b/>
          <w:bCs/>
        </w:rPr>
        <w:t xml:space="preserve">知识产权归属说明：</w:t>
      </w:r>
      <w:r>
        <w:t xml:space="preserve">
绝大部分软件由骅锋科技及关联公司开发，软件著作权及相关知识产权均归属于骅锋科技。医院获得软件的使用授权，但不拥有软件的著作权。</w:t>
      </w:r>
    </w:p>
    <w:p>
      <w:r>
        <w:rPr>
          <w:b/>
          <w:bCs/>
        </w:rPr>
        <w:t xml:space="preserve">授权范围：</w:t>
      </w:r>
    </w:p>
    <w:p>
      <w:pPr>
        <w:pStyle w:val="ListParagraph"/>
        <w:pStyle w:val="ListParagraph"/>
        <w:numPr>
          <w:ilvl w:val="0"/>
          <w:numId w:val="1"/>
        </w:numPr>
        <w:numPr>
          <w:ilvl w:val="0"/>
          <w:numId w:val="199"/>
        </w:numPr>
      </w:pPr>
      <w:r>
        <w:t xml:space="preserve">永久性使用授权：医院可在授权范围内永久使用相关软件</w:t>
      </w:r>
    </w:p>
    <w:p>
      <w:pPr>
        <w:pStyle w:val="ListParagraph"/>
        <w:pStyle w:val="ListParagraph"/>
        <w:numPr>
          <w:ilvl w:val="0"/>
          <w:numId w:val="1"/>
        </w:numPr>
        <w:numPr>
          <w:ilvl w:val="0"/>
          <w:numId w:val="199"/>
        </w:numPr>
      </w:pPr>
      <w:r>
        <w:t xml:space="preserve">功能扩展授权：支持医院业务发展需要的功能扩展和定制开发</w:t>
      </w:r>
    </w:p>
    <w:p>
      <w:pPr>
        <w:pStyle w:val="ListParagraph"/>
        <w:pStyle w:val="ListParagraph"/>
        <w:numPr>
          <w:ilvl w:val="0"/>
          <w:numId w:val="1"/>
        </w:numPr>
        <w:numPr>
          <w:ilvl w:val="0"/>
          <w:numId w:val="199"/>
        </w:numPr>
      </w:pPr>
      <w:r>
        <w:t xml:space="preserve">技术支持授权：提供长期技术支持和维护服务</w:t>
      </w:r>
    </w:p>
    <w:p>
      <w:pPr>
        <w:pStyle w:val="ListParagraph"/>
        <w:pStyle w:val="ListParagraph"/>
        <w:numPr>
          <w:ilvl w:val="0"/>
          <w:numId w:val="1"/>
        </w:numPr>
        <w:numPr>
          <w:ilvl w:val="0"/>
          <w:numId w:val="199"/>
        </w:numPr>
      </w:pPr>
      <w:r>
        <w:t xml:space="preserve">数据所有权：医院拥有业务数据的完全所有权和使用权</w:t>
      </w:r>
    </w:p>
    <w:p>
      <w:r>
        <w:rPr>
          <w:b/>
          <w:bCs/>
        </w:rPr>
        <w:t xml:space="preserve">第三方软件授权：</w:t>
      </w:r>
    </w:p>
    <w:p>
      <w:pPr>
        <w:pStyle w:val="ListParagraph"/>
        <w:pStyle w:val="ListParagraph"/>
        <w:numPr>
          <w:ilvl w:val="0"/>
          <w:numId w:val="1"/>
        </w:numPr>
        <w:numPr>
          <w:ilvl w:val="0"/>
          <w:numId w:val="200"/>
        </w:numPr>
      </w:pPr>
      <w:r>
        <w:t xml:space="preserve">开源组件：使用Apache 2.0、MIT等开源协议组件，确保合规使用</w:t>
      </w:r>
    </w:p>
    <w:p>
      <w:pPr>
        <w:pStyle w:val="ListParagraph"/>
        <w:pStyle w:val="ListParagraph"/>
        <w:numPr>
          <w:ilvl w:val="0"/>
          <w:numId w:val="1"/>
        </w:numPr>
        <w:numPr>
          <w:ilvl w:val="0"/>
          <w:numId w:val="200"/>
        </w:numPr>
      </w:pPr>
      <w:r>
        <w:t xml:space="preserve">商业组件：采购正版商业软件授权，确保版权合法性</w:t>
      </w:r>
    </w:p>
    <w:p>
      <w:pPr>
        <w:pStyle w:val="ListParagraph"/>
        <w:pStyle w:val="ListParagraph"/>
        <w:numPr>
          <w:ilvl w:val="0"/>
          <w:numId w:val="1"/>
        </w:numPr>
        <w:numPr>
          <w:ilvl w:val="0"/>
          <w:numId w:val="200"/>
        </w:numPr>
      </w:pPr>
      <w:r>
        <w:t xml:space="preserve">专利技术：涉及的专利技术已获得合法授权或自主研发</w:t>
      </w:r>
    </w:p>
    <w:p>
      <w:pPr>
        <w:pStyle w:val="Heading3"/>
      </w:pPr>
      <w:bookmarkStart w:name="风险识别" w:id="1"/>
      <w:r>
        <w:t xml:space="preserve">风险识别</w:t>
      </w:r>
      <w:bookmarkEnd w:id="1"/>
    </w:p>
    <w:p>
      <w:r>
        <w:t xml:space="preserve">基于上述问题，可能存在的实施风险包括：</w:t>
      </w:r>
    </w:p>
    <w:p>
      <w:r>
        <w:rPr>
          <w:b/>
          <w:bCs/>
        </w:rPr>
        <w:t xml:space="preserve">性能瓶颈导致系统无法满足并发要求</w:t>
      </w:r>
    </w:p>
    <w:p>
      <w:pPr>
        <w:pStyle w:val="ListParagraph"/>
        <w:pStyle w:val="ListParagraph"/>
        <w:numPr>
          <w:ilvl w:val="0"/>
          <w:numId w:val="1"/>
        </w:numPr>
        <w:numPr>
          <w:ilvl w:val="0"/>
          <w:numId w:val="201"/>
        </w:numPr>
      </w:pPr>
      <w:r>
        <w:rPr>
          <w:b/>
          <w:bCs/>
        </w:rPr>
        <w:t xml:space="preserve">风险描述</w:t>
      </w:r>
      <w:r>
        <w:t xml:space="preserve">：系统在高并发场景下响应缓慢、超时或崩溃，影响医疗服务的正常运行</w:t>
      </w:r>
    </w:p>
    <w:p>
      <w:pPr>
        <w:pStyle w:val="ListParagraph"/>
        <w:pStyle w:val="ListParagraph"/>
        <w:numPr>
          <w:ilvl w:val="0"/>
          <w:numId w:val="1"/>
        </w:numPr>
        <w:numPr>
          <w:ilvl w:val="0"/>
          <w:numId w:val="201"/>
        </w:numPr>
      </w:pPr>
      <w:r>
        <w:rPr>
          <w:b/>
          <w:bCs/>
        </w:rPr>
        <w:t xml:space="preserve">可能原因</w:t>
      </w:r>
      <w:r>
        <w:t xml:space="preserve">：服务器配置不足、数据库连接池设置不当、代码性能优化不够、缓存策略不合理</w:t>
      </w:r>
    </w:p>
    <w:p>
      <w:pPr>
        <w:pStyle w:val="ListParagraph"/>
        <w:pStyle w:val="ListParagraph"/>
        <w:numPr>
          <w:ilvl w:val="0"/>
          <w:numId w:val="1"/>
        </w:numPr>
        <w:numPr>
          <w:ilvl w:val="0"/>
          <w:numId w:val="201"/>
        </w:numPr>
      </w:pPr>
      <w:r>
        <w:rPr>
          <w:b/>
          <w:bCs/>
        </w:rPr>
        <w:t xml:space="preserve">潜在影响</w:t>
      </w:r>
      <w:r>
        <w:t xml:space="preserve">：患者就诊效率降低、医生工作效率下降、医疗事故风险增加、医院声誉受损</w:t>
      </w:r>
    </w:p>
    <w:p>
      <w:pPr>
        <w:pStyle w:val="ListParagraph"/>
        <w:pStyle w:val="ListParagraph"/>
        <w:numPr>
          <w:ilvl w:val="0"/>
          <w:numId w:val="1"/>
        </w:numPr>
        <w:numPr>
          <w:ilvl w:val="0"/>
          <w:numId w:val="201"/>
        </w:numPr>
      </w:pPr>
      <w:r>
        <w:rPr>
          <w:b/>
          <w:bCs/>
        </w:rPr>
        <w:t xml:space="preserve">应对措施</w:t>
      </w:r>
      <w:r>
        <w:t xml:space="preserve">：加强性能测试、优化系统架构、实施监控告警、制定应急预案</w:t>
      </w:r>
    </w:p>
    <w:p>
      <w:r>
        <w:rPr>
          <w:b/>
          <w:bCs/>
        </w:rPr>
        <w:t xml:space="preserve">AI训练资源不足影响模型效果</w:t>
      </w:r>
    </w:p>
    <w:p>
      <w:pPr>
        <w:pStyle w:val="ListParagraph"/>
        <w:pStyle w:val="ListParagraph"/>
        <w:numPr>
          <w:ilvl w:val="0"/>
          <w:numId w:val="1"/>
        </w:numPr>
        <w:numPr>
          <w:ilvl w:val="0"/>
          <w:numId w:val="202"/>
        </w:numPr>
      </w:pPr>
      <w:r>
        <w:rPr>
          <w:b/>
          <w:bCs/>
        </w:rPr>
        <w:t xml:space="preserve">风险描述</w:t>
      </w:r>
      <w:r>
        <w:t xml:space="preserve">：AI模型训练时间过长、准确率不达标、无法满足实时推理需求</w:t>
      </w:r>
    </w:p>
    <w:p>
      <w:pPr>
        <w:pStyle w:val="ListParagraph"/>
        <w:pStyle w:val="ListParagraph"/>
        <w:numPr>
          <w:ilvl w:val="0"/>
          <w:numId w:val="1"/>
        </w:numPr>
        <w:numPr>
          <w:ilvl w:val="0"/>
          <w:numId w:val="202"/>
        </w:numPr>
      </w:pPr>
      <w:r>
        <w:rPr>
          <w:b/>
          <w:bCs/>
        </w:rPr>
        <w:t xml:space="preserve">可能原因</w:t>
      </w:r>
      <w:r>
        <w:t xml:space="preserve">：GPU资源配置不足、训练数据质量不佳、算法选择不当、训练环境不稳定</w:t>
      </w:r>
    </w:p>
    <w:p>
      <w:pPr>
        <w:pStyle w:val="ListParagraph"/>
        <w:pStyle w:val="ListParagraph"/>
        <w:numPr>
          <w:ilvl w:val="0"/>
          <w:numId w:val="1"/>
        </w:numPr>
        <w:numPr>
          <w:ilvl w:val="0"/>
          <w:numId w:val="202"/>
        </w:numPr>
      </w:pPr>
      <w:r>
        <w:rPr>
          <w:b/>
          <w:bCs/>
        </w:rPr>
        <w:t xml:space="preserve">潜在影响</w:t>
      </w:r>
      <w:r>
        <w:t xml:space="preserve">：AI辅助诊断功能失效、医疗决策支持不准确、项目预期目标无法达成</w:t>
      </w:r>
    </w:p>
    <w:p>
      <w:pPr>
        <w:pStyle w:val="ListParagraph"/>
        <w:pStyle w:val="ListParagraph"/>
        <w:numPr>
          <w:ilvl w:val="0"/>
          <w:numId w:val="1"/>
        </w:numPr>
        <w:numPr>
          <w:ilvl w:val="0"/>
          <w:numId w:val="202"/>
        </w:numPr>
      </w:pPr>
      <w:r>
        <w:rPr>
          <w:b/>
          <w:bCs/>
        </w:rPr>
        <w:t xml:space="preserve">应对措施</w:t>
      </w:r>
      <w:r>
        <w:t xml:space="preserve">：优化AI资源配置、提升数据质量、选择合适的算法、建立模型验证机制</w:t>
      </w:r>
    </w:p>
    <w:p>
      <w:r>
        <w:rPr>
          <w:b/>
          <w:bCs/>
        </w:rPr>
        <w:t xml:space="preserve">数据存储架构不完善导致数据丢失</w:t>
      </w:r>
    </w:p>
    <w:p>
      <w:pPr>
        <w:pStyle w:val="ListParagraph"/>
        <w:pStyle w:val="ListParagraph"/>
        <w:numPr>
          <w:ilvl w:val="0"/>
          <w:numId w:val="1"/>
        </w:numPr>
        <w:numPr>
          <w:ilvl w:val="0"/>
          <w:numId w:val="203"/>
        </w:numPr>
      </w:pPr>
      <w:r>
        <w:rPr>
          <w:b/>
          <w:bCs/>
        </w:rPr>
        <w:t xml:space="preserve">风险描述</w:t>
      </w:r>
      <w:r>
        <w:t xml:space="preserve">：重要医疗数据丢失或损坏，无法恢复，影响医疗服务连续性</w:t>
      </w:r>
    </w:p>
    <w:p>
      <w:pPr>
        <w:pStyle w:val="ListParagraph"/>
        <w:pStyle w:val="ListParagraph"/>
        <w:numPr>
          <w:ilvl w:val="0"/>
          <w:numId w:val="1"/>
        </w:numPr>
        <w:numPr>
          <w:ilvl w:val="0"/>
          <w:numId w:val="203"/>
        </w:numPr>
      </w:pPr>
      <w:r>
        <w:rPr>
          <w:b/>
          <w:bCs/>
        </w:rPr>
        <w:t xml:space="preserve">可能原因</w:t>
      </w:r>
      <w:r>
        <w:t xml:space="preserve">：存储硬件故障、备份策略不完善、灾备系统未及时同步、人为误操作</w:t>
      </w:r>
    </w:p>
    <w:p>
      <w:pPr>
        <w:pStyle w:val="ListParagraph"/>
        <w:pStyle w:val="ListParagraph"/>
        <w:numPr>
          <w:ilvl w:val="0"/>
          <w:numId w:val="1"/>
        </w:numPr>
        <w:numPr>
          <w:ilvl w:val="0"/>
          <w:numId w:val="203"/>
        </w:numPr>
      </w:pPr>
      <w:r>
        <w:rPr>
          <w:b/>
          <w:bCs/>
        </w:rPr>
        <w:t xml:space="preserve">潜在影响</w:t>
      </w:r>
      <w:r>
        <w:t xml:space="preserve">：患者病历信息丢失、医疗历史断层、法律责任风险、医院运营中断</w:t>
      </w:r>
    </w:p>
    <w:p>
      <w:pPr>
        <w:pStyle w:val="ListParagraph"/>
        <w:pStyle w:val="ListParagraph"/>
        <w:numPr>
          <w:ilvl w:val="0"/>
          <w:numId w:val="1"/>
        </w:numPr>
        <w:numPr>
          <w:ilvl w:val="0"/>
          <w:numId w:val="203"/>
        </w:numPr>
      </w:pPr>
      <w:r>
        <w:rPr>
          <w:b/>
          <w:bCs/>
        </w:rPr>
        <w:t xml:space="preserve">应对措施</w:t>
      </w:r>
      <w:r>
        <w:t xml:space="preserve">：建立多重备份机制、定期灾备演练、数据加密存储、访问权限控制</w:t>
      </w:r>
    </w:p>
    <w:p>
      <w:r>
        <w:rPr>
          <w:b/>
          <w:bCs/>
        </w:rPr>
        <w:t xml:space="preserve">接口集成不充分影响系统协同</w:t>
      </w:r>
    </w:p>
    <w:p>
      <w:pPr>
        <w:pStyle w:val="ListParagraph"/>
        <w:pStyle w:val="ListParagraph"/>
        <w:numPr>
          <w:ilvl w:val="0"/>
          <w:numId w:val="1"/>
        </w:numPr>
        <w:numPr>
          <w:ilvl w:val="0"/>
          <w:numId w:val="204"/>
        </w:numPr>
      </w:pPr>
      <w:r>
        <w:rPr>
          <w:b/>
          <w:bCs/>
        </w:rPr>
        <w:t xml:space="preserve">风险描述</w:t>
      </w:r>
      <w:r>
        <w:t xml:space="preserve">：各医疗系统之间数据无法互通、信息孤岛现象严重，影响医疗流程</w:t>
      </w:r>
    </w:p>
    <w:p>
      <w:pPr>
        <w:pStyle w:val="ListParagraph"/>
        <w:pStyle w:val="ListParagraph"/>
        <w:numPr>
          <w:ilvl w:val="0"/>
          <w:numId w:val="1"/>
        </w:numPr>
        <w:numPr>
          <w:ilvl w:val="0"/>
          <w:numId w:val="204"/>
        </w:numPr>
      </w:pPr>
      <w:r>
        <w:rPr>
          <w:b/>
          <w:bCs/>
        </w:rPr>
        <w:t xml:space="preserve">可能原因</w:t>
      </w:r>
      <w:r>
        <w:t xml:space="preserve">：接口协议不匹配、数据格式转换错误、集成测试不充分、网络连接不稳定</w:t>
      </w:r>
    </w:p>
    <w:p>
      <w:pPr>
        <w:pStyle w:val="ListParagraph"/>
        <w:pStyle w:val="ListParagraph"/>
        <w:numPr>
          <w:ilvl w:val="0"/>
          <w:numId w:val="1"/>
        </w:numPr>
        <w:numPr>
          <w:ilvl w:val="0"/>
          <w:numId w:val="204"/>
        </w:numPr>
      </w:pPr>
      <w:r>
        <w:rPr>
          <w:b/>
          <w:bCs/>
        </w:rPr>
        <w:t xml:space="preserve">潜在影响</w:t>
      </w:r>
      <w:r>
        <w:t xml:space="preserve">：重复录入工作增加、医疗决策延迟、跨科室协作困难、患者就医体验差</w:t>
      </w:r>
    </w:p>
    <w:p>
      <w:pPr>
        <w:pStyle w:val="ListParagraph"/>
        <w:pStyle w:val="ListParagraph"/>
        <w:numPr>
          <w:ilvl w:val="0"/>
          <w:numId w:val="1"/>
        </w:numPr>
        <w:numPr>
          <w:ilvl w:val="0"/>
          <w:numId w:val="204"/>
        </w:numPr>
      </w:pPr>
      <w:r>
        <w:rPr>
          <w:b/>
          <w:bCs/>
        </w:rPr>
        <w:t xml:space="preserve">应对措施</w:t>
      </w:r>
      <w:r>
        <w:t xml:space="preserve">：采用标准协议、加强集成测试、建立数据映射机制、实施接口监控</w:t>
      </w:r>
    </w:p>
    <w:p>
      <w:r>
        <w:rPr>
          <w:b/>
          <w:bCs/>
        </w:rPr>
        <w:t xml:space="preserve">终端设备部署不完整影响物联网功能</w:t>
      </w:r>
    </w:p>
    <w:p>
      <w:pPr>
        <w:pStyle w:val="ListParagraph"/>
        <w:pStyle w:val="ListParagraph"/>
        <w:numPr>
          <w:ilvl w:val="0"/>
          <w:numId w:val="1"/>
        </w:numPr>
        <w:numPr>
          <w:ilvl w:val="0"/>
          <w:numId w:val="205"/>
        </w:numPr>
      </w:pPr>
      <w:r>
        <w:rPr>
          <w:b/>
          <w:bCs/>
        </w:rPr>
        <w:t xml:space="preserve">风险描述</w:t>
      </w:r>
      <w:r>
        <w:t xml:space="preserve">：物联网设备覆盖不全、通信不稳定、数据采集不准确，影响智能医疗应用</w:t>
      </w:r>
    </w:p>
    <w:p>
      <w:pPr>
        <w:pStyle w:val="ListParagraph"/>
        <w:pStyle w:val="ListParagraph"/>
        <w:numPr>
          <w:ilvl w:val="0"/>
          <w:numId w:val="1"/>
        </w:numPr>
        <w:numPr>
          <w:ilvl w:val="0"/>
          <w:numId w:val="205"/>
        </w:numPr>
      </w:pPr>
      <w:r>
        <w:rPr>
          <w:b/>
          <w:bCs/>
        </w:rPr>
        <w:t xml:space="preserve">可能原因</w:t>
      </w:r>
      <w:r>
        <w:t xml:space="preserve">：设备选型不当、部署位置不合理、网络信号覆盖不足、设备维护不及时</w:t>
      </w:r>
    </w:p>
    <w:p>
      <w:pPr>
        <w:pStyle w:val="ListParagraph"/>
        <w:pStyle w:val="ListParagraph"/>
        <w:numPr>
          <w:ilvl w:val="0"/>
          <w:numId w:val="1"/>
        </w:numPr>
        <w:numPr>
          <w:ilvl w:val="0"/>
          <w:numId w:val="205"/>
        </w:numPr>
      </w:pPr>
      <w:r>
        <w:rPr>
          <w:b/>
          <w:bCs/>
        </w:rPr>
        <w:t xml:space="preserve">潜在影响</w:t>
      </w:r>
      <w:r>
        <w:t xml:space="preserve">：患者监测数据缺失、紧急情况无法及时响应、智能服务功能受限</w:t>
      </w:r>
    </w:p>
    <w:p>
      <w:pPr>
        <w:pStyle w:val="ListParagraph"/>
        <w:pStyle w:val="ListParagraph"/>
        <w:numPr>
          <w:ilvl w:val="0"/>
          <w:numId w:val="1"/>
        </w:numPr>
        <w:numPr>
          <w:ilvl w:val="0"/>
          <w:numId w:val="205"/>
        </w:numPr>
      </w:pPr>
      <w:r>
        <w:rPr>
          <w:b/>
          <w:bCs/>
        </w:rPr>
        <w:t xml:space="preserve">应对措施</w:t>
      </w:r>
      <w:r>
        <w:t xml:space="preserve">：合理规划设备布局、选择可靠设备供应商、建立维护体系、实施备用方案</w:t>
      </w:r>
    </w:p>
    <w:p>
      <w:r>
        <w:rPr>
          <w:b/>
          <w:bCs/>
        </w:rPr>
        <w:t xml:space="preserve">知识产权纠纷影响项目交付</w:t>
      </w:r>
    </w:p>
    <w:p>
      <w:pPr>
        <w:pStyle w:val="ListParagraph"/>
        <w:pStyle w:val="ListParagraph"/>
        <w:numPr>
          <w:ilvl w:val="0"/>
          <w:numId w:val="1"/>
        </w:numPr>
        <w:numPr>
          <w:ilvl w:val="0"/>
          <w:numId w:val="206"/>
        </w:numPr>
      </w:pPr>
      <w:r>
        <w:rPr>
          <w:b/>
          <w:bCs/>
        </w:rPr>
        <w:t xml:space="preserve">风险描述</w:t>
      </w:r>
      <w:r>
        <w:t xml:space="preserve">：软件著作权归属不清、第三方组件授权过期，导致项目无法正常交付</w:t>
      </w:r>
    </w:p>
    <w:p>
      <w:pPr>
        <w:pStyle w:val="ListParagraph"/>
        <w:pStyle w:val="ListParagraph"/>
        <w:numPr>
          <w:ilvl w:val="0"/>
          <w:numId w:val="1"/>
        </w:numPr>
        <w:numPr>
          <w:ilvl w:val="0"/>
          <w:numId w:val="206"/>
        </w:numPr>
      </w:pPr>
      <w:r>
        <w:rPr>
          <w:b/>
          <w:bCs/>
        </w:rPr>
        <w:t xml:space="preserve">可能原因</w:t>
      </w:r>
      <w:r>
        <w:t xml:space="preserve">：合同约定不明确、第三方软件授权过期、开源协议使用不当</w:t>
      </w:r>
    </w:p>
    <w:p>
      <w:pPr>
        <w:pStyle w:val="ListParagraph"/>
        <w:pStyle w:val="ListParagraph"/>
        <w:numPr>
          <w:ilvl w:val="0"/>
          <w:numId w:val="1"/>
        </w:numPr>
        <w:numPr>
          <w:ilvl w:val="0"/>
          <w:numId w:val="206"/>
        </w:numPr>
      </w:pPr>
      <w:r>
        <w:rPr>
          <w:b/>
          <w:bCs/>
        </w:rPr>
        <w:t xml:space="preserve">潜在影响</w:t>
      </w:r>
      <w:r>
        <w:t xml:space="preserve">：项目进度延误、法律纠纷产生、额外成本增加、合作关系破裂</w:t>
      </w:r>
    </w:p>
    <w:p>
      <w:pPr>
        <w:pStyle w:val="ListParagraph"/>
        <w:pStyle w:val="ListParagraph"/>
        <w:numPr>
          <w:ilvl w:val="0"/>
          <w:numId w:val="1"/>
        </w:numPr>
        <w:numPr>
          <w:ilvl w:val="0"/>
          <w:numId w:val="206"/>
        </w:numPr>
      </w:pPr>
      <w:r>
        <w:rPr>
          <w:b/>
          <w:bCs/>
        </w:rPr>
        <w:t xml:space="preserve">应对措施</w:t>
      </w:r>
      <w:r>
        <w:t xml:space="preserve">：明确合同条款、定期检查授权状态、建立知识产权管理体系</w:t>
      </w:r>
    </w:p>
    <w:sectPr>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4" w15:restartNumberingAfterBreak="0">
    <w:multiLevelType w:val="hybridMultilevel"/>
    <w:lvl w:ilvl="0" w15:tentative="1">
      <w:start w:val="1"/>
      <w:numFmt w:val="decimal"/>
      <w:lvlText w:val="%1."/>
      <w:lvlJc w:val="start"/>
      <w:pPr>
        <w:ind w:left="576"/>
      </w:pPr>
    </w:lvl>
    <w:lvl w:ilvl="1" w15:tentative="1">
      <w:start w:val="1"/>
      <w:numFmt w:val="decimal"/>
      <w:lvlText w:val="%1.%2."/>
      <w:lvlJc w:val="start"/>
      <w:pPr>
        <w:ind w:left="936"/>
      </w:pPr>
    </w:lvl>
    <w:lvl w:ilvl="2" w15:tentative="1">
      <w:start w:val="1"/>
      <w:numFmt w:val="decimal"/>
      <w:lvlText w:val="%1.%2.%3."/>
      <w:lvlJc w:val="start"/>
      <w:pPr>
        <w:ind w:left="1296"/>
      </w:pPr>
    </w:lvl>
    <w:lvl w:ilvl="3" w15:tentative="1">
      <w:start w:val="1"/>
      <w:numFmt w:val="decimal"/>
      <w:lvlText w:val="%1.%2.%3.%4."/>
      <w:lvlJc w:val="start"/>
      <w:pPr>
        <w:ind w:left="1656"/>
      </w:pPr>
    </w:lvl>
    <w:lvl w:ilvl="4" w15:tentative="1">
      <w:start w:val="1"/>
      <w:numFmt w:val="upperLetter"/>
      <w:lvlText w:val="%5."/>
      <w:lvlJc w:val="start"/>
      <w:pPr>
        <w:ind w:left="2016"/>
      </w:pPr>
    </w:lvl>
    <w:lvl w:ilvl="5" w15:tentative="1">
      <w:start w:val="1"/>
      <w:numFmt w:val="lowerLetter"/>
      <w:lvlText w:val="%6."/>
      <w:lvlJc w:val="start"/>
      <w:pPr>
        <w:ind w:left="2376"/>
      </w:pPr>
    </w:lvl>
    <w:lvl w:ilvl="6" w15:tentative="1">
      <w:start w:val="1"/>
      <w:numFmt w:val="lowerRoman"/>
      <w:lvlText w:val="%7."/>
      <w:lvlJc w:val="start"/>
      <w:pPr>
        <w:ind w:left="2735"/>
      </w:pPr>
    </w:lvl>
    <w:lvl w:ilvl="7" w15:tentative="1">
      <w:start w:val="1"/>
      <w:numFmt w:val="upperRoman"/>
      <w:lvlText w:val="%8."/>
      <w:lvlJc w:val="start"/>
      <w:pPr>
        <w:ind w:left="3095"/>
      </w:pPr>
    </w:lvl>
  </w:abstractNum>
  <w:abstractNum w:abstractNumId="5" w15:restartNumberingAfterBreak="0">
    <w:multiLevelType w:val="hybridMultilevel"/>
    <w:lvl w:ilvl="0" w15:tentative="1">
      <w:start w:val="1"/>
      <w:numFmt w:val="bullet"/>
      <w:lvlText w:val="●"/>
      <w:lvlJc w:val="start"/>
      <w:pPr>
        <w:ind w:left="576"/>
      </w:pPr>
    </w:lvl>
    <w:lvl w:ilvl="1" w15:tentative="1">
      <w:start w:val="1"/>
      <w:numFmt w:val="bullet"/>
      <w:lvlText w:val="○"/>
      <w:lvlJc w:val="start"/>
      <w:pPr>
        <w:ind w:left="936"/>
      </w:pPr>
    </w:lvl>
    <w:lvl w:ilvl="2" w15:tentative="1">
      <w:start w:val="1"/>
      <w:numFmt w:val="bullet"/>
      <w:lvlText w:val="■"/>
      <w:lvlJc w:val="start"/>
      <w:pPr>
        <w:ind w:left="1296"/>
      </w:pPr>
    </w:lvl>
    <w:lvl w:ilvl="3" w15:tentative="1">
      <w:start w:val="1"/>
      <w:numFmt w:val="bullet"/>
      <w:lvlText w:val="◆"/>
      <w:lvlJc w:val="start"/>
      <w:pPr>
        <w:ind w:left="1656"/>
      </w:pPr>
    </w:lvl>
    <w:lvl w:ilvl="4" w15:tentative="1">
      <w:start w:val="1"/>
      <w:numFmt w:val="bullet"/>
      <w:lvlText w:val="▶"/>
      <w:lvlJc w:val="start"/>
      <w:pPr>
        <w:ind w:left="2016"/>
      </w:pPr>
    </w:lvl>
    <w:lvl w:ilvl="5" w15:tentative="1">
      <w:start w:val="1"/>
      <w:numFmt w:val="bullet"/>
      <w:lvlText w:val="◉"/>
      <w:lvlJc w:val="start"/>
      <w:pPr>
        <w:ind w:left="2376"/>
      </w:pPr>
    </w:lvl>
    <w:lvl w:ilvl="6" w15:tentative="1">
      <w:start w:val="1"/>
      <w:numFmt w:val="bullet"/>
      <w:lvlText w:val="⬤"/>
      <w:lvlJc w:val="start"/>
      <w:pPr>
        <w:ind w:left="2735"/>
      </w:pPr>
    </w:lvl>
    <w:lvl w:ilvl="7" w15:tentative="1">
      <w:start w:val="1"/>
      <w:numFmt w:val="bullet"/>
      <w:lvlText w:val="♦"/>
      <w:lvlJc w:val="start"/>
      <w:pPr>
        <w:ind w:left="3095"/>
      </w:pPr>
    </w:lvl>
  </w:abstractNum>
  <w:num w:numId="1">
    <w:abstractNumId w:val="1"/>
    <w:lvlOverride w:ilvl="0">
      <w:startOverride w:val="1"/>
    </w:lvlOverride>
  </w:num>
  <w:num w:numId="2">
    <w:abstractNumId w:val="5"/>
    <w:lvlOverride w:ilvl="0">
      <w:startOverride w:val="1"/>
    </w:lvlOverride>
  </w:num>
  <w:num w:numId="3">
    <w:abstractNumId w:val="5"/>
    <w:lvlOverride w:ilvl="0">
      <w:startOverride w:val="1"/>
    </w:lvlOverride>
  </w:num>
  <w:num w:numId="4">
    <w:abstractNumId w:val="5"/>
    <w:lvlOverride w:ilvl="0">
      <w:startOverride w:val="1"/>
    </w:lvlOverride>
  </w:num>
  <w:num w:numId="5">
    <w:abstractNumId w:val="5"/>
    <w:lvlOverride w:ilvl="0">
      <w:startOverride w:val="1"/>
    </w:lvlOverride>
  </w:num>
  <w:num w:numId="6">
    <w:abstractNumId w:val="5"/>
    <w:lvlOverride w:ilvl="0">
      <w:startOverride w:val="1"/>
    </w:lvlOverride>
  </w:num>
  <w:num w:numId="7">
    <w:abstractNumId w:val="5"/>
    <w:lvlOverride w:ilvl="0">
      <w:startOverride w:val="1"/>
    </w:lvlOverride>
  </w:num>
  <w:num w:numId="8">
    <w:abstractNumId w:val="5"/>
    <w:lvlOverride w:ilvl="0">
      <w:startOverride w:val="1"/>
    </w:lvlOverride>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5"/>
    <w:lvlOverride w:ilvl="0">
      <w:startOverride w:val="1"/>
    </w:lvlOverride>
  </w:num>
  <w:num w:numId="37">
    <w:abstractNumId w:val="5"/>
    <w:lvlOverride w:ilvl="0">
      <w:startOverride w:val="1"/>
    </w:lvlOverride>
  </w:num>
  <w:num w:numId="38">
    <w:abstractNumId w:val="5"/>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5"/>
    <w:lvlOverride w:ilvl="0">
      <w:startOverride w:val="1"/>
    </w:lvlOverride>
  </w:num>
  <w:num w:numId="42">
    <w:abstractNumId w:val="5"/>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5"/>
    <w:lvlOverride w:ilvl="0">
      <w:startOverride w:val="1"/>
    </w:lvlOverride>
  </w:num>
  <w:num w:numId="46">
    <w:abstractNumId w:val="5"/>
    <w:lvlOverride w:ilvl="0">
      <w:startOverride w:val="1"/>
    </w:lvlOverride>
  </w:num>
  <w:num w:numId="47">
    <w:abstractNumId w:val="5"/>
    <w:lvlOverride w:ilvl="0">
      <w:startOverride w:val="1"/>
    </w:lvlOverride>
  </w:num>
  <w:num w:numId="48">
    <w:abstractNumId w:val="5"/>
    <w:lvlOverride w:ilvl="0">
      <w:startOverride w:val="1"/>
    </w:lvlOverride>
  </w:num>
  <w:num w:numId="49">
    <w:abstractNumId w:val="5"/>
    <w:lvlOverride w:ilvl="0">
      <w:startOverride w:val="1"/>
    </w:lvlOverride>
  </w:num>
  <w:num w:numId="50">
    <w:abstractNumId w:val="5"/>
    <w:lvlOverride w:ilvl="0">
      <w:startOverride w:val="1"/>
    </w:lvlOverride>
  </w:num>
  <w:num w:numId="51">
    <w:abstractNumId w:val="5"/>
    <w:lvlOverride w:ilvl="0">
      <w:startOverride w:val="1"/>
    </w:lvlOverride>
  </w:num>
  <w:num w:numId="52">
    <w:abstractNumId w:val="5"/>
    <w:lvlOverride w:ilvl="0">
      <w:startOverride w:val="1"/>
    </w:lvlOverride>
  </w:num>
  <w:num w:numId="53">
    <w:abstractNumId w:val="5"/>
    <w:lvlOverride w:ilvl="0">
      <w:startOverride w:val="1"/>
    </w:lvlOverride>
  </w:num>
  <w:num w:numId="54">
    <w:abstractNumId w:val="5"/>
    <w:lvlOverride w:ilvl="0">
      <w:startOverride w:val="1"/>
    </w:lvlOverride>
  </w:num>
  <w:num w:numId="55">
    <w:abstractNumId w:val="5"/>
    <w:lvlOverride w:ilvl="0">
      <w:startOverride w:val="1"/>
    </w:lvlOverride>
  </w:num>
  <w:num w:numId="56">
    <w:abstractNumId w:val="5"/>
    <w:lvlOverride w:ilvl="0">
      <w:startOverride w:val="1"/>
    </w:lvlOverride>
  </w:num>
  <w:num w:numId="57">
    <w:abstractNumId w:val="5"/>
    <w:lvlOverride w:ilvl="0">
      <w:startOverride w:val="1"/>
    </w:lvlOverride>
  </w:num>
  <w:num w:numId="58">
    <w:abstractNumId w:val="5"/>
    <w:lvlOverride w:ilvl="0">
      <w:startOverride w:val="1"/>
    </w:lvlOverride>
  </w:num>
  <w:num w:numId="59">
    <w:abstractNumId w:val="5"/>
    <w:lvlOverride w:ilvl="0">
      <w:startOverride w:val="1"/>
    </w:lvlOverride>
  </w:num>
  <w:num w:numId="60">
    <w:abstractNumId w:val="5"/>
    <w:lvlOverride w:ilvl="0">
      <w:startOverride w:val="1"/>
    </w:lvlOverride>
  </w:num>
  <w:num w:numId="61">
    <w:abstractNumId w:val="5"/>
    <w:lvlOverride w:ilvl="0">
      <w:startOverride w:val="1"/>
    </w:lvlOverride>
  </w:num>
  <w:num w:numId="62">
    <w:abstractNumId w:val="5"/>
    <w:lvlOverride w:ilvl="0">
      <w:startOverride w:val="1"/>
    </w:lvlOverride>
  </w:num>
  <w:num w:numId="63">
    <w:abstractNumId w:val="5"/>
    <w:lvlOverride w:ilvl="0">
      <w:startOverride w:val="1"/>
    </w:lvlOverride>
  </w:num>
  <w:num w:numId="64">
    <w:abstractNumId w:val="5"/>
    <w:lvlOverride w:ilvl="0">
      <w:startOverride w:val="1"/>
    </w:lvlOverride>
  </w:num>
  <w:num w:numId="65">
    <w:abstractNumId w:val="5"/>
    <w:lvlOverride w:ilvl="0">
      <w:startOverride w:val="1"/>
    </w:lvlOverride>
  </w:num>
  <w:num w:numId="66">
    <w:abstractNumId w:val="5"/>
    <w:lvlOverride w:ilvl="0">
      <w:startOverride w:val="1"/>
    </w:lvlOverride>
  </w:num>
  <w:num w:numId="67">
    <w:abstractNumId w:val="5"/>
    <w:lvlOverride w:ilvl="0">
      <w:startOverride w:val="1"/>
    </w:lvlOverride>
  </w:num>
  <w:num w:numId="68">
    <w:abstractNumId w:val="5"/>
    <w:lvlOverride w:ilvl="0">
      <w:startOverride w:val="1"/>
    </w:lvlOverride>
  </w:num>
  <w:num w:numId="69">
    <w:abstractNumId w:val="5"/>
    <w:lvlOverride w:ilvl="0">
      <w:startOverride w:val="1"/>
    </w:lvlOverride>
  </w:num>
  <w:num w:numId="70">
    <w:abstractNumId w:val="5"/>
    <w:lvlOverride w:ilvl="0">
      <w:startOverride w:val="1"/>
    </w:lvlOverride>
  </w:num>
  <w:num w:numId="71">
    <w:abstractNumId w:val="5"/>
    <w:lvlOverride w:ilvl="0">
      <w:startOverride w:val="1"/>
    </w:lvlOverride>
  </w:num>
  <w:num w:numId="72">
    <w:abstractNumId w:val="5"/>
    <w:lvlOverride w:ilvl="0">
      <w:startOverride w:val="1"/>
    </w:lvlOverride>
  </w:num>
  <w:num w:numId="73">
    <w:abstractNumId w:val="5"/>
    <w:lvlOverride w:ilvl="0">
      <w:startOverride w:val="1"/>
    </w:lvlOverride>
  </w:num>
  <w:num w:numId="74">
    <w:abstractNumId w:val="5"/>
    <w:lvlOverride w:ilvl="0">
      <w:startOverride w:val="1"/>
    </w:lvlOverride>
  </w:num>
  <w:num w:numId="75">
    <w:abstractNumId w:val="4"/>
    <w:lvlOverride w:ilvl="0">
      <w:startOverride w:val="1"/>
    </w:lvlOverride>
  </w:num>
  <w:num w:numId="76">
    <w:abstractNumId w:val="4"/>
    <w:lvlOverride w:ilvl="0">
      <w:startOverride w:val="1"/>
    </w:lvlOverride>
  </w:num>
  <w:num w:numId="77">
    <w:abstractNumId w:val="4"/>
    <w:lvlOverride w:ilvl="0">
      <w:startOverride w:val="1"/>
    </w:lvlOverride>
  </w:num>
  <w:num w:numId="78">
    <w:abstractNumId w:val="4"/>
    <w:lvlOverride w:ilvl="0">
      <w:startOverride w:val="1"/>
    </w:lvlOverride>
  </w:num>
  <w:num w:numId="79">
    <w:abstractNumId w:val="5"/>
    <w:lvlOverride w:ilvl="0">
      <w:startOverride w:val="1"/>
    </w:lvlOverride>
  </w:num>
  <w:num w:numId="80">
    <w:abstractNumId w:val="5"/>
    <w:lvlOverride w:ilvl="0">
      <w:startOverride w:val="1"/>
    </w:lvlOverride>
  </w:num>
  <w:num w:numId="81">
    <w:abstractNumId w:val="5"/>
    <w:lvlOverride w:ilvl="0">
      <w:startOverride w:val="1"/>
    </w:lvlOverride>
  </w:num>
  <w:num w:numId="82">
    <w:abstractNumId w:val="4"/>
    <w:lvlOverride w:ilvl="0">
      <w:startOverride w:val="1"/>
    </w:lvlOverride>
  </w:num>
  <w:num w:numId="83">
    <w:abstractNumId w:val="5"/>
    <w:lvlOverride w:ilvl="0">
      <w:startOverride w:val="1"/>
    </w:lvlOverride>
  </w:num>
  <w:num w:numId="84">
    <w:abstractNumId w:val="5"/>
    <w:lvlOverride w:ilvl="0">
      <w:startOverride w:val="1"/>
    </w:lvlOverride>
  </w:num>
  <w:num w:numId="85">
    <w:abstractNumId w:val="5"/>
    <w:lvlOverride w:ilvl="0">
      <w:startOverride w:val="1"/>
    </w:lvlOverride>
  </w:num>
  <w:num w:numId="86">
    <w:abstractNumId w:val="4"/>
    <w:lvlOverride w:ilvl="0">
      <w:startOverride w:val="1"/>
    </w:lvlOverride>
  </w:num>
  <w:num w:numId="87">
    <w:abstractNumId w:val="5"/>
    <w:lvlOverride w:ilvl="0">
      <w:startOverride w:val="1"/>
    </w:lvlOverride>
  </w:num>
  <w:num w:numId="88">
    <w:abstractNumId w:val="5"/>
    <w:lvlOverride w:ilvl="0">
      <w:startOverride w:val="1"/>
    </w:lvlOverride>
  </w:num>
  <w:num w:numId="89">
    <w:abstractNumId w:val="5"/>
    <w:lvlOverride w:ilvl="0">
      <w:startOverride w:val="1"/>
    </w:lvlOverride>
  </w:num>
  <w:num w:numId="90">
    <w:abstractNumId w:val="4"/>
    <w:lvlOverride w:ilvl="0">
      <w:startOverride w:val="1"/>
    </w:lvlOverride>
  </w:num>
  <w:num w:numId="91">
    <w:abstractNumId w:val="5"/>
    <w:lvlOverride w:ilvl="0">
      <w:startOverride w:val="1"/>
    </w:lvlOverride>
  </w:num>
  <w:num w:numId="92">
    <w:abstractNumId w:val="5"/>
    <w:lvlOverride w:ilvl="0">
      <w:startOverride w:val="1"/>
    </w:lvlOverride>
  </w:num>
  <w:num w:numId="93">
    <w:abstractNumId w:val="4"/>
    <w:lvlOverride w:ilvl="0">
      <w:startOverride w:val="1"/>
    </w:lvlOverride>
  </w:num>
  <w:num w:numId="94">
    <w:abstractNumId w:val="5"/>
    <w:lvlOverride w:ilvl="0">
      <w:startOverride w:val="1"/>
    </w:lvlOverride>
  </w:num>
  <w:num w:numId="95">
    <w:abstractNumId w:val="5"/>
    <w:lvlOverride w:ilvl="0">
      <w:startOverride w:val="1"/>
    </w:lvlOverride>
  </w:num>
  <w:num w:numId="96">
    <w:abstractNumId w:val="4"/>
    <w:lvlOverride w:ilvl="0">
      <w:startOverride w:val="1"/>
    </w:lvlOverride>
  </w:num>
  <w:num w:numId="97">
    <w:abstractNumId w:val="5"/>
    <w:lvlOverride w:ilvl="0">
      <w:startOverride w:val="1"/>
    </w:lvlOverride>
  </w:num>
  <w:num w:numId="98">
    <w:abstractNumId w:val="5"/>
    <w:lvlOverride w:ilvl="0">
      <w:startOverride w:val="1"/>
    </w:lvlOverride>
  </w:num>
  <w:num w:numId="99">
    <w:abstractNumId w:val="4"/>
    <w:lvlOverride w:ilvl="0">
      <w:startOverride w:val="1"/>
    </w:lvlOverride>
  </w:num>
  <w:num w:numId="100">
    <w:abstractNumId w:val="5"/>
    <w:lvlOverride w:ilvl="0">
      <w:startOverride w:val="1"/>
    </w:lvlOverride>
  </w:num>
  <w:num w:numId="101">
    <w:abstractNumId w:val="5"/>
    <w:lvlOverride w:ilvl="0">
      <w:startOverride w:val="1"/>
    </w:lvlOverride>
  </w:num>
  <w:num w:numId="102">
    <w:abstractNumId w:val="5"/>
    <w:lvlOverride w:ilvl="0">
      <w:startOverride w:val="1"/>
    </w:lvlOverride>
  </w:num>
  <w:num w:numId="103">
    <w:abstractNumId w:val="5"/>
    <w:lvlOverride w:ilvl="0">
      <w:startOverride w:val="1"/>
    </w:lvlOverride>
  </w:num>
  <w:num w:numId="104">
    <w:abstractNumId w:val="4"/>
    <w:lvlOverride w:ilvl="0">
      <w:startOverride w:val="1"/>
    </w:lvlOverride>
  </w:num>
  <w:num w:numId="105">
    <w:abstractNumId w:val="5"/>
    <w:lvlOverride w:ilvl="0">
      <w:startOverride w:val="1"/>
    </w:lvlOverride>
  </w:num>
  <w:num w:numId="106">
    <w:abstractNumId w:val="5"/>
    <w:lvlOverride w:ilvl="0">
      <w:startOverride w:val="1"/>
    </w:lvlOverride>
  </w:num>
  <w:num w:numId="107">
    <w:abstractNumId w:val="4"/>
    <w:lvlOverride w:ilvl="0">
      <w:startOverride w:val="1"/>
    </w:lvlOverride>
  </w:num>
  <w:num w:numId="108">
    <w:abstractNumId w:val="5"/>
    <w:lvlOverride w:ilvl="0">
      <w:startOverride w:val="1"/>
    </w:lvlOverride>
  </w:num>
  <w:num w:numId="109">
    <w:abstractNumId w:val="5"/>
    <w:lvlOverride w:ilvl="0">
      <w:startOverride w:val="1"/>
    </w:lvlOverride>
  </w:num>
  <w:num w:numId="110">
    <w:abstractNumId w:val="4"/>
    <w:lvlOverride w:ilvl="0">
      <w:startOverride w:val="1"/>
    </w:lvlOverride>
  </w:num>
  <w:num w:numId="111">
    <w:abstractNumId w:val="5"/>
    <w:lvlOverride w:ilvl="0">
      <w:startOverride w:val="1"/>
    </w:lvlOverride>
  </w:num>
  <w:num w:numId="112">
    <w:abstractNumId w:val="5"/>
    <w:lvlOverride w:ilvl="0">
      <w:startOverride w:val="1"/>
    </w:lvlOverride>
  </w:num>
  <w:num w:numId="113">
    <w:abstractNumId w:val="5"/>
    <w:lvlOverride w:ilvl="0">
      <w:startOverride w:val="1"/>
    </w:lvlOverride>
  </w:num>
  <w:num w:numId="114">
    <w:abstractNumId w:val="4"/>
    <w:lvlOverride w:ilvl="0">
      <w:startOverride w:val="1"/>
    </w:lvlOverride>
  </w:num>
  <w:num w:numId="115">
    <w:abstractNumId w:val="5"/>
    <w:lvlOverride w:ilvl="0">
      <w:startOverride w:val="1"/>
    </w:lvlOverride>
  </w:num>
  <w:num w:numId="116">
    <w:abstractNumId w:val="5"/>
    <w:lvlOverride w:ilvl="0">
      <w:startOverride w:val="1"/>
    </w:lvlOverride>
  </w:num>
  <w:num w:numId="117">
    <w:abstractNumId w:val="5"/>
    <w:lvlOverride w:ilvl="0">
      <w:startOverride w:val="1"/>
    </w:lvlOverride>
  </w:num>
  <w:num w:numId="118">
    <w:abstractNumId w:val="4"/>
    <w:lvlOverride w:ilvl="0">
      <w:startOverride w:val="1"/>
    </w:lvlOverride>
  </w:num>
  <w:num w:numId="119">
    <w:abstractNumId w:val="5"/>
    <w:lvlOverride w:ilvl="0">
      <w:startOverride w:val="1"/>
    </w:lvlOverride>
  </w:num>
  <w:num w:numId="120">
    <w:abstractNumId w:val="5"/>
    <w:lvlOverride w:ilvl="0">
      <w:startOverride w:val="1"/>
    </w:lvlOverride>
  </w:num>
  <w:num w:numId="121">
    <w:abstractNumId w:val="4"/>
    <w:lvlOverride w:ilvl="0">
      <w:startOverride w:val="1"/>
    </w:lvlOverride>
  </w:num>
  <w:num w:numId="122">
    <w:abstractNumId w:val="5"/>
    <w:lvlOverride w:ilvl="0">
      <w:startOverride w:val="1"/>
    </w:lvlOverride>
  </w:num>
  <w:num w:numId="123">
    <w:abstractNumId w:val="5"/>
    <w:lvlOverride w:ilvl="0">
      <w:startOverride w:val="1"/>
    </w:lvlOverride>
  </w:num>
  <w:num w:numId="124">
    <w:abstractNumId w:val="4"/>
    <w:lvlOverride w:ilvl="0">
      <w:startOverride w:val="1"/>
    </w:lvlOverride>
  </w:num>
  <w:num w:numId="125">
    <w:abstractNumId w:val="5"/>
    <w:lvlOverride w:ilvl="0">
      <w:startOverride w:val="1"/>
    </w:lvlOverride>
  </w:num>
  <w:num w:numId="126">
    <w:abstractNumId w:val="5"/>
    <w:lvlOverride w:ilvl="0">
      <w:startOverride w:val="1"/>
    </w:lvlOverride>
  </w:num>
  <w:num w:numId="127">
    <w:abstractNumId w:val="4"/>
    <w:lvlOverride w:ilvl="0">
      <w:startOverride w:val="1"/>
    </w:lvlOverride>
  </w:num>
  <w:num w:numId="128">
    <w:abstractNumId w:val="5"/>
    <w:lvlOverride w:ilvl="0">
      <w:startOverride w:val="1"/>
    </w:lvlOverride>
  </w:num>
  <w:num w:numId="129">
    <w:abstractNumId w:val="5"/>
    <w:lvlOverride w:ilvl="0">
      <w:startOverride w:val="1"/>
    </w:lvlOverride>
  </w:num>
  <w:num w:numId="130">
    <w:abstractNumId w:val="5"/>
    <w:lvlOverride w:ilvl="0">
      <w:startOverride w:val="1"/>
    </w:lvlOverride>
  </w:num>
  <w:num w:numId="131">
    <w:abstractNumId w:val="4"/>
    <w:lvlOverride w:ilvl="0">
      <w:startOverride w:val="1"/>
    </w:lvlOverride>
  </w:num>
  <w:num w:numId="132">
    <w:abstractNumId w:val="5"/>
    <w:lvlOverride w:ilvl="0">
      <w:startOverride w:val="1"/>
    </w:lvlOverride>
  </w:num>
  <w:num w:numId="133">
    <w:abstractNumId w:val="5"/>
    <w:lvlOverride w:ilvl="0">
      <w:startOverride w:val="1"/>
    </w:lvlOverride>
  </w:num>
  <w:num w:numId="134">
    <w:abstractNumId w:val="4"/>
    <w:lvlOverride w:ilvl="0">
      <w:startOverride w:val="1"/>
    </w:lvlOverride>
  </w:num>
  <w:num w:numId="135">
    <w:abstractNumId w:val="5"/>
    <w:lvlOverride w:ilvl="0">
      <w:startOverride w:val="1"/>
    </w:lvlOverride>
  </w:num>
  <w:num w:numId="136">
    <w:abstractNumId w:val="5"/>
    <w:lvlOverride w:ilvl="0">
      <w:startOverride w:val="1"/>
    </w:lvlOverride>
  </w:num>
  <w:num w:numId="137">
    <w:abstractNumId w:val="4"/>
    <w:lvlOverride w:ilvl="0">
      <w:startOverride w:val="1"/>
    </w:lvlOverride>
  </w:num>
  <w:num w:numId="138">
    <w:abstractNumId w:val="5"/>
    <w:lvlOverride w:ilvl="0">
      <w:startOverride w:val="1"/>
    </w:lvlOverride>
  </w:num>
  <w:num w:numId="139">
    <w:abstractNumId w:val="5"/>
    <w:lvlOverride w:ilvl="0">
      <w:startOverride w:val="1"/>
    </w:lvlOverride>
  </w:num>
  <w:num w:numId="140">
    <w:abstractNumId w:val="4"/>
    <w:lvlOverride w:ilvl="0">
      <w:startOverride w:val="1"/>
    </w:lvlOverride>
  </w:num>
  <w:num w:numId="141">
    <w:abstractNumId w:val="5"/>
    <w:lvlOverride w:ilvl="0">
      <w:startOverride w:val="1"/>
    </w:lvlOverride>
  </w:num>
  <w:num w:numId="142">
    <w:abstractNumId w:val="5"/>
    <w:lvlOverride w:ilvl="0">
      <w:startOverride w:val="1"/>
    </w:lvlOverride>
  </w:num>
  <w:num w:numId="143">
    <w:abstractNumId w:val="5"/>
    <w:lvlOverride w:ilvl="0">
      <w:startOverride w:val="1"/>
    </w:lvlOverride>
  </w:num>
  <w:num w:numId="144">
    <w:abstractNumId w:val="5"/>
    <w:lvlOverride w:ilvl="0">
      <w:startOverride w:val="1"/>
    </w:lvlOverride>
  </w:num>
  <w:num w:numId="145">
    <w:abstractNumId w:val="5"/>
    <w:lvlOverride w:ilvl="0">
      <w:startOverride w:val="1"/>
    </w:lvlOverride>
  </w:num>
  <w:num w:numId="146">
    <w:abstractNumId w:val="5"/>
    <w:lvlOverride w:ilvl="0">
      <w:startOverride w:val="1"/>
    </w:lvlOverride>
  </w:num>
  <w:num w:numId="147">
    <w:abstractNumId w:val="5"/>
    <w:lvlOverride w:ilvl="0">
      <w:startOverride w:val="1"/>
    </w:lvlOverride>
  </w:num>
  <w:num w:numId="148">
    <w:abstractNumId w:val="5"/>
    <w:lvlOverride w:ilvl="0">
      <w:startOverride w:val="1"/>
    </w:lvlOverride>
  </w:num>
  <w:num w:numId="149">
    <w:abstractNumId w:val="5"/>
    <w:lvlOverride w:ilvl="0">
      <w:startOverride w:val="1"/>
    </w:lvlOverride>
  </w:num>
  <w:num w:numId="150">
    <w:abstractNumId w:val="5"/>
    <w:lvlOverride w:ilvl="0">
      <w:startOverride w:val="1"/>
    </w:lvlOverride>
  </w:num>
  <w:num w:numId="151">
    <w:abstractNumId w:val="4"/>
    <w:lvlOverride w:ilvl="0">
      <w:startOverride w:val="1"/>
    </w:lvlOverride>
  </w:num>
  <w:num w:numId="152">
    <w:abstractNumId w:val="5"/>
    <w:lvlOverride w:ilvl="0">
      <w:startOverride w:val="1"/>
    </w:lvlOverride>
  </w:num>
  <w:num w:numId="153">
    <w:abstractNumId w:val="5"/>
    <w:lvlOverride w:ilvl="0">
      <w:startOverride w:val="1"/>
    </w:lvlOverride>
  </w:num>
  <w:num w:numId="154">
    <w:abstractNumId w:val="5"/>
    <w:lvlOverride w:ilvl="0">
      <w:startOverride w:val="1"/>
    </w:lvlOverride>
  </w:num>
  <w:num w:numId="155">
    <w:abstractNumId w:val="5"/>
    <w:lvlOverride w:ilvl="0">
      <w:startOverride w:val="1"/>
    </w:lvlOverride>
  </w:num>
  <w:num w:numId="156">
    <w:abstractNumId w:val="5"/>
    <w:lvlOverride w:ilvl="0">
      <w:startOverride w:val="1"/>
    </w:lvlOverride>
  </w:num>
  <w:num w:numId="157">
    <w:abstractNumId w:val="5"/>
    <w:lvlOverride w:ilvl="0">
      <w:startOverride w:val="1"/>
    </w:lvlOverride>
  </w:num>
  <w:num w:numId="158">
    <w:abstractNumId w:val="5"/>
    <w:lvlOverride w:ilvl="0">
      <w:startOverride w:val="1"/>
    </w:lvlOverride>
  </w:num>
  <w:num w:numId="159">
    <w:abstractNumId w:val="5"/>
    <w:lvlOverride w:ilvl="0">
      <w:startOverride w:val="1"/>
    </w:lvlOverride>
  </w:num>
  <w:num w:numId="160">
    <w:abstractNumId w:val="5"/>
    <w:lvlOverride w:ilvl="0">
      <w:startOverride w:val="1"/>
    </w:lvlOverride>
  </w:num>
  <w:num w:numId="161">
    <w:abstractNumId w:val="5"/>
    <w:lvlOverride w:ilvl="0">
      <w:startOverride w:val="1"/>
    </w:lvlOverride>
  </w:num>
  <w:num w:numId="162">
    <w:abstractNumId w:val="4"/>
    <w:lvlOverride w:ilvl="0">
      <w:startOverride w:val="1"/>
    </w:lvlOverride>
  </w:num>
  <w:num w:numId="163">
    <w:abstractNumId w:val="5"/>
    <w:lvlOverride w:ilvl="0">
      <w:startOverride w:val="1"/>
    </w:lvlOverride>
  </w:num>
  <w:num w:numId="164">
    <w:abstractNumId w:val="5"/>
    <w:lvlOverride w:ilvl="0">
      <w:startOverride w:val="1"/>
    </w:lvlOverride>
  </w:num>
  <w:num w:numId="165">
    <w:abstractNumId w:val="5"/>
    <w:lvlOverride w:ilvl="0">
      <w:startOverride w:val="1"/>
    </w:lvlOverride>
  </w:num>
  <w:num w:numId="166">
    <w:abstractNumId w:val="4"/>
    <w:lvlOverride w:ilvl="0">
      <w:startOverride w:val="1"/>
    </w:lvlOverride>
  </w:num>
  <w:num w:numId="167">
    <w:abstractNumId w:val="5"/>
    <w:lvlOverride w:ilvl="0">
      <w:startOverride w:val="1"/>
    </w:lvlOverride>
  </w:num>
  <w:num w:numId="168">
    <w:abstractNumId w:val="5"/>
    <w:lvlOverride w:ilvl="0">
      <w:startOverride w:val="1"/>
    </w:lvlOverride>
  </w:num>
  <w:num w:numId="169">
    <w:abstractNumId w:val="5"/>
    <w:lvlOverride w:ilvl="0">
      <w:startOverride w:val="1"/>
    </w:lvlOverride>
  </w:num>
  <w:num w:numId="170">
    <w:abstractNumId w:val="4"/>
    <w:lvlOverride w:ilvl="0">
      <w:startOverride w:val="1"/>
    </w:lvlOverride>
  </w:num>
  <w:num w:numId="171">
    <w:abstractNumId w:val="5"/>
    <w:lvlOverride w:ilvl="0">
      <w:startOverride w:val="1"/>
    </w:lvlOverride>
  </w:num>
  <w:num w:numId="172">
    <w:abstractNumId w:val="5"/>
    <w:lvlOverride w:ilvl="0">
      <w:startOverride w:val="1"/>
    </w:lvlOverride>
  </w:num>
  <w:num w:numId="173">
    <w:abstractNumId w:val="5"/>
    <w:lvlOverride w:ilvl="0">
      <w:startOverride w:val="1"/>
    </w:lvlOverride>
  </w:num>
  <w:num w:numId="174">
    <w:abstractNumId w:val="4"/>
    <w:lvlOverride w:ilvl="0">
      <w:startOverride w:val="1"/>
    </w:lvlOverride>
  </w:num>
  <w:num w:numId="175">
    <w:abstractNumId w:val="5"/>
    <w:lvlOverride w:ilvl="0">
      <w:startOverride w:val="1"/>
    </w:lvlOverride>
  </w:num>
  <w:num w:numId="176">
    <w:abstractNumId w:val="5"/>
    <w:lvlOverride w:ilvl="0">
      <w:startOverride w:val="1"/>
    </w:lvlOverride>
  </w:num>
  <w:num w:numId="177">
    <w:abstractNumId w:val="5"/>
    <w:lvlOverride w:ilvl="0">
      <w:startOverride w:val="1"/>
    </w:lvlOverride>
  </w:num>
  <w:num w:numId="178">
    <w:abstractNumId w:val="5"/>
    <w:lvlOverride w:ilvl="0">
      <w:startOverride w:val="1"/>
    </w:lvlOverride>
  </w:num>
  <w:num w:numId="179">
    <w:abstractNumId w:val="5"/>
    <w:lvlOverride w:ilvl="0">
      <w:startOverride w:val="1"/>
    </w:lvlOverride>
  </w:num>
  <w:num w:numId="180">
    <w:abstractNumId w:val="4"/>
    <w:lvlOverride w:ilvl="0">
      <w:startOverride w:val="1"/>
    </w:lvlOverride>
  </w:num>
  <w:num w:numId="181">
    <w:abstractNumId w:val="5"/>
    <w:lvlOverride w:ilvl="0">
      <w:startOverride w:val="1"/>
    </w:lvlOverride>
  </w:num>
  <w:num w:numId="182">
    <w:abstractNumId w:val="4"/>
    <w:lvlOverride w:ilvl="0">
      <w:startOverride w:val="1"/>
    </w:lvlOverride>
  </w:num>
  <w:num w:numId="183">
    <w:abstractNumId w:val="5"/>
    <w:lvlOverride w:ilvl="0">
      <w:startOverride w:val="1"/>
    </w:lvlOverride>
  </w:num>
  <w:num w:numId="184">
    <w:abstractNumId w:val="5"/>
    <w:lvlOverride w:ilvl="0">
      <w:startOverride w:val="1"/>
    </w:lvlOverride>
  </w:num>
  <w:num w:numId="185">
    <w:abstractNumId w:val="5"/>
    <w:lvlOverride w:ilvl="0">
      <w:startOverride w:val="1"/>
    </w:lvlOverride>
  </w:num>
  <w:num w:numId="186">
    <w:abstractNumId w:val="5"/>
    <w:lvlOverride w:ilvl="0">
      <w:startOverride w:val="1"/>
    </w:lvlOverride>
  </w:num>
  <w:num w:numId="187">
    <w:abstractNumId w:val="5"/>
    <w:lvlOverride w:ilvl="0">
      <w:startOverride w:val="1"/>
    </w:lvlOverride>
  </w:num>
  <w:num w:numId="188">
    <w:abstractNumId w:val="5"/>
    <w:lvlOverride w:ilvl="0">
      <w:startOverride w:val="1"/>
    </w:lvlOverride>
  </w:num>
  <w:num w:numId="189">
    <w:abstractNumId w:val="5"/>
    <w:lvlOverride w:ilvl="0">
      <w:startOverride w:val="1"/>
    </w:lvlOverride>
  </w:num>
  <w:num w:numId="190">
    <w:abstractNumId w:val="5"/>
    <w:lvlOverride w:ilvl="0">
      <w:startOverride w:val="1"/>
    </w:lvlOverride>
  </w:num>
  <w:num w:numId="191">
    <w:abstractNumId w:val="5"/>
    <w:lvlOverride w:ilvl="0">
      <w:startOverride w:val="1"/>
    </w:lvlOverride>
  </w:num>
  <w:num w:numId="192">
    <w:abstractNumId w:val="5"/>
    <w:lvlOverride w:ilvl="0">
      <w:startOverride w:val="1"/>
    </w:lvlOverride>
  </w:num>
  <w:num w:numId="193">
    <w:abstractNumId w:val="5"/>
    <w:lvlOverride w:ilvl="0">
      <w:startOverride w:val="1"/>
    </w:lvlOverride>
  </w:num>
  <w:num w:numId="194">
    <w:abstractNumId w:val="5"/>
    <w:lvlOverride w:ilvl="0">
      <w:startOverride w:val="1"/>
    </w:lvlOverride>
  </w:num>
  <w:num w:numId="195">
    <w:abstractNumId w:val="5"/>
    <w:lvlOverride w:ilvl="0">
      <w:startOverride w:val="1"/>
    </w:lvlOverride>
  </w:num>
  <w:num w:numId="196">
    <w:abstractNumId w:val="4"/>
    <w:lvlOverride w:ilvl="0">
      <w:startOverride w:val="1"/>
    </w:lvlOverride>
  </w:num>
  <w:num w:numId="197">
    <w:abstractNumId w:val="5"/>
    <w:lvlOverride w:ilvl="0">
      <w:startOverride w:val="1"/>
    </w:lvlOverride>
  </w:num>
  <w:num w:numId="198">
    <w:abstractNumId w:val="5"/>
    <w:lvlOverride w:ilvl="0">
      <w:startOverride w:val="1"/>
    </w:lvlOverride>
  </w:num>
  <w:num w:numId="199">
    <w:abstractNumId w:val="5"/>
    <w:lvlOverride w:ilvl="0">
      <w:startOverride w:val="1"/>
    </w:lvlOverride>
  </w:num>
  <w:num w:numId="200">
    <w:abstractNumId w:val="5"/>
    <w:lvlOverride w:ilvl="0">
      <w:startOverride w:val="1"/>
    </w:lvlOverride>
  </w:num>
  <w:num w:numId="201">
    <w:abstractNumId w:val="5"/>
    <w:lvlOverride w:ilvl="0">
      <w:startOverride w:val="1"/>
    </w:lvlOverride>
  </w:num>
  <w:num w:numId="202">
    <w:abstractNumId w:val="5"/>
    <w:lvlOverride w:ilvl="0">
      <w:startOverride w:val="1"/>
    </w:lvlOverride>
  </w:num>
  <w:num w:numId="203">
    <w:abstractNumId w:val="5"/>
    <w:lvlOverride w:ilvl="0">
      <w:startOverride w:val="1"/>
    </w:lvlOverride>
  </w:num>
  <w:num w:numId="204">
    <w:abstractNumId w:val="5"/>
    <w:lvlOverride w:ilvl="0">
      <w:startOverride w:val="1"/>
    </w:lvlOverride>
  </w:num>
  <w:num w:numId="205">
    <w:abstractNumId w:val="5"/>
    <w:lvlOverride w:ilvl="0">
      <w:startOverride w:val="1"/>
    </w:lvlOverride>
  </w:num>
  <w:num w:numId="206">
    <w:abstractNumId w:val="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24"/>
        <w:szCs w:val="24"/>
      </w:rPr>
    </w:rPrDefault>
    <w:pPrDefault>
      <w:pPr>
        <w:spacing w:before="175" w:line="300"/>
        <w:jc w:val="thaiDistribute"/>
      </w:pPr>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350"/>
    </w:pPr>
    <w:rPr>
      <w:color w:val="2E74B5"/>
      <w:sz w:val="32"/>
      <w:szCs w:val="32"/>
    </w:rPr>
  </w:style>
  <w:style w:type="paragraph" w:styleId="Heading2">
    <w:name w:val="Heading 2"/>
    <w:basedOn w:val="Normal"/>
    <w:next w:val="Normal"/>
    <w:qFormat/>
    <w:pPr>
      <w:spacing w:before="350"/>
    </w:pPr>
    <w:rPr>
      <w:color w:val="2E74B5"/>
      <w:sz w:val="26"/>
      <w:szCs w:val="26"/>
    </w:rPr>
  </w:style>
  <w:style w:type="paragraph" w:styleId="Heading3">
    <w:name w:val="Heading 3"/>
    <w:basedOn w:val="Normal"/>
    <w:next w:val="Normal"/>
    <w:qFormat/>
    <w:pPr>
      <w:spacing w:before="350"/>
    </w:pPr>
    <w:rPr>
      <w:color w:val="1F4D78"/>
      <w:sz w:val="24"/>
      <w:szCs w:val="24"/>
    </w:rPr>
  </w:style>
  <w:style w:type="paragraph" w:styleId="Heading4">
    <w:name w:val="Heading 4"/>
    <w:basedOn w:val="Normal"/>
    <w:next w:val="Normal"/>
    <w:qFormat/>
    <w:pPr>
      <w:spacing w:before="350"/>
    </w:pPr>
    <w:rPr>
      <w:i/>
      <w:iCs/>
      <w:color w:val="2E74B5"/>
    </w:rPr>
  </w:style>
  <w:style w:type="paragraph" w:styleId="Heading5">
    <w:name w:val="Heading 5"/>
    <w:basedOn w:val="Normal"/>
    <w:next w:val="Normal"/>
    <w:qFormat/>
    <w:pPr>
      <w:spacing w:before="350"/>
    </w:pPr>
    <w:rPr>
      <w:color w:val="2E74B5"/>
    </w:rPr>
  </w:style>
  <w:style w:type="paragraph" w:styleId="Heading6">
    <w:name w:val="Heading 6"/>
    <w:basedOn w:val="Normal"/>
    <w:next w:val="Normal"/>
    <w:qFormat/>
    <w:pPr>
      <w:spacing w:before="350"/>
    </w:pPr>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14511aa5b0dae13c7e99c6d3a9f2c50eb8c0997c.png"/><Relationship Id="rId7" Type="http://schemas.openxmlformats.org/officeDocument/2006/relationships/image" Target="media/3023e93e3a99fba85949cc34c45e273a74fb5de0.png"/><Relationship Id="rId8" Type="http://schemas.openxmlformats.org/officeDocument/2006/relationships/image" Target="media/4a1866b786ba135276e2fa7d2a25f75a8d8864b6.png"/><Relationship Id="rId9" Type="http://schemas.openxmlformats.org/officeDocument/2006/relationships/image" Target="media/6aca8ec893fbaf62006204b298d3dd7b90fba52e.png"/><Relationship Id="rId10" Type="http://schemas.openxmlformats.org/officeDocument/2006/relationships/image" Target="media/2d45b43bb5180b45a33af7555e88869599943eb2.png"/><Relationship Id="rId11" Type="http://schemas.openxmlformats.org/officeDocument/2006/relationships/image" Target="media/9f16047ac1d086e96b9159d11a3d2c4813301faa.png"/><Relationship Id="rId12" Type="http://schemas.openxmlformats.org/officeDocument/2006/relationships/image" Target="media/7bd6ae09b0ee9dbf7921dd5bec941e6e985abae6.png"/><Relationship Id="rId13" Type="http://schemas.openxmlformats.org/officeDocument/2006/relationships/image" Target="media/536103a43909373bccb256489195591716cea1ca.png"/><Relationship Id="rId14" Type="http://schemas.openxmlformats.org/officeDocument/2006/relationships/image" Target="media/51386da802bf27350f948d8ba566bdb046e404d5.png"/><Relationship Id="rId15" Type="http://schemas.openxmlformats.org/officeDocument/2006/relationships/image" Target="media/b483a1836f7c26bece5b5cfb053c03dbd544fad9.png"/><Relationship Id="rId16" Type="http://schemas.openxmlformats.org/officeDocument/2006/relationships/image" Target="media/381f46e05afff556333ec400e4fdf8a6c108c987.png"/><Relationship Id="rId17" Type="http://schemas.openxmlformats.org/officeDocument/2006/relationships/image" Target="media/b99cf238590a71dcf6aad3c2aa6a21a0dd452d83.png"/><Relationship Id="rId18" Type="http://schemas.openxmlformats.org/officeDocument/2006/relationships/image" Target="media/3ee90ae5b8a5b83ea8238047f8cab7ed01745162.png"/><Relationship Id="rId19" Type="http://schemas.openxmlformats.org/officeDocument/2006/relationships/image" Target="media/b269138dbc4d1b8c65eefe353a25677c91ecb070.png"/><Relationship Id="rId20" Type="http://schemas.openxmlformats.org/officeDocument/2006/relationships/image" Target="media/337c6b1c133fe139d2380db836cabf730ef4596d.png"/><Relationship Id="rId21" Type="http://schemas.openxmlformats.org/officeDocument/2006/relationships/image" Target="media/049674ca7e6ff541b7ca952ba86c88a12c528cb0.png"/><Relationship Id="rId22" Type="http://schemas.openxmlformats.org/officeDocument/2006/relationships/image" Target="media/aa29b7ba73bbb51f1b154fe95a6a8a03b929e908.png"/><Relationship Id="rId23" Type="http://schemas.openxmlformats.org/officeDocument/2006/relationships/image" Target="media/cf58d1bdd558ac7a300eaecad33f71819b3d969e.png"/><Relationship Id="rId24" Type="http://schemas.openxmlformats.org/officeDocument/2006/relationships/image" Target="media/fba2a349a4edcd2e284bab92ff7b3f80e49d8bd3.png"/><Relationship Id="rId25" Type="http://schemas.openxmlformats.org/officeDocument/2006/relationships/image" Target="media/b776653a56f30ce4b5b3a93a5e9963120d37398b.png"/><Relationship Id="rId26"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2025-12-02T04:41:31.135Z</dcterms:created>
  <dcterms:modified xsi:type="dcterms:W3CDTF">2025-12-02T04:41:31.135Z</dcterms:modified>
</cp:coreProperties>
</file>

<file path=docProps/custom.xml><?xml version="1.0" encoding="utf-8"?>
<Properties xmlns="http://schemas.openxmlformats.org/officeDocument/2006/custom-properties" xmlns:vt="http://schemas.openxmlformats.org/officeDocument/2006/docPropsVTypes"/>
</file>