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42E73">
      <w:pPr>
        <w:keepNext/>
        <w:keepLines/>
        <w:widowControl w:val="0"/>
        <w:spacing w:before="260" w:after="260"/>
        <w:ind w:firstLine="420"/>
        <w:jc w:val="center"/>
        <w:rPr>
          <w:rFonts w:ascii="Times New Roman" w:hAnsi="Times New Roman" w:eastAsia="Times New Roman" w:cs="Times New Roman"/>
          <w:sz w:val="36"/>
          <w:szCs w:val="36"/>
        </w:rPr>
      </w:pPr>
      <w:r>
        <w:rPr>
          <w:rFonts w:ascii="仿宋_GB2312" w:hAnsi="仿宋_GB2312" w:eastAsia="仿宋_GB2312" w:cs="仿宋_GB2312"/>
          <w:b/>
          <w:bCs/>
          <w:sz w:val="36"/>
          <w:szCs w:val="36"/>
        </w:rPr>
        <w:t>开题报告</w:t>
      </w:r>
    </w:p>
    <w:tbl>
      <w:tblPr>
        <w:tblStyle w:val="3"/>
        <w:tblW w:w="9577"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284"/>
        <w:gridCol w:w="1666"/>
        <w:gridCol w:w="1017"/>
        <w:gridCol w:w="2439"/>
        <w:gridCol w:w="1227"/>
        <w:gridCol w:w="1944"/>
      </w:tblGrid>
      <w:tr w14:paraId="069D202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1284" w:type="dxa"/>
            <w:tcBorders>
              <w:bottom w:val="single" w:color="000000" w:sz="6" w:space="0"/>
              <w:right w:val="single" w:color="000000" w:sz="6" w:space="0"/>
            </w:tcBorders>
            <w:noWrap w:val="0"/>
            <w:tcMar>
              <w:top w:w="8" w:type="dxa"/>
              <w:left w:w="108" w:type="dxa"/>
              <w:bottom w:w="8" w:type="dxa"/>
              <w:right w:w="108" w:type="dxa"/>
            </w:tcMar>
            <w:vAlign w:val="center"/>
          </w:tcPr>
          <w:p w14:paraId="05EC7FEB">
            <w:pPr>
              <w:widowControl w:val="0"/>
              <w:spacing w:before="0" w:after="0" w:line="360" w:lineRule="auto"/>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姓名</w:t>
            </w:r>
          </w:p>
        </w:tc>
        <w:tc>
          <w:tcPr>
            <w:tcW w:w="1666" w:type="dxa"/>
            <w:tcBorders>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5BBB5D14">
            <w:pPr>
              <w:widowControl w:val="0"/>
              <w:spacing w:before="0" w:after="0" w:line="360" w:lineRule="auto"/>
              <w:jc w:val="center"/>
              <w:rPr>
                <w:rFonts w:ascii="Times New Roman" w:hAnsi="Times New Roman" w:eastAsia="Times New Roman" w:cs="Times New Roman"/>
                <w:b w:val="0"/>
                <w:bCs w:val="0"/>
                <w:i w:val="0"/>
                <w:iCs w:val="0"/>
                <w:smallCaps w:val="0"/>
                <w:color w:val="000000"/>
              </w:rPr>
            </w:pPr>
          </w:p>
        </w:tc>
        <w:tc>
          <w:tcPr>
            <w:tcW w:w="1017" w:type="dxa"/>
            <w:tcBorders>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040954AC">
            <w:pPr>
              <w:widowControl w:val="0"/>
              <w:spacing w:before="0" w:after="0" w:line="360" w:lineRule="auto"/>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学院</w:t>
            </w:r>
          </w:p>
        </w:tc>
        <w:tc>
          <w:tcPr>
            <w:tcW w:w="2439" w:type="dxa"/>
            <w:tcBorders>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5A4C8185">
            <w:pPr>
              <w:widowControl w:val="0"/>
              <w:spacing w:before="0" w:after="0" w:line="360" w:lineRule="auto"/>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智能工程与未来学院</w:t>
            </w:r>
          </w:p>
        </w:tc>
        <w:tc>
          <w:tcPr>
            <w:tcW w:w="1227" w:type="dxa"/>
            <w:tcBorders>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5E6CB0FF">
            <w:pPr>
              <w:widowControl w:val="0"/>
              <w:spacing w:before="0" w:after="0" w:line="360" w:lineRule="auto"/>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专业</w:t>
            </w:r>
          </w:p>
        </w:tc>
        <w:tc>
          <w:tcPr>
            <w:tcW w:w="1944" w:type="dxa"/>
            <w:tcBorders>
              <w:left w:val="single" w:color="000000" w:sz="6" w:space="0"/>
              <w:bottom w:val="single" w:color="000000" w:sz="6" w:space="0"/>
            </w:tcBorders>
            <w:noWrap w:val="0"/>
            <w:tcMar>
              <w:top w:w="8" w:type="dxa"/>
              <w:left w:w="108" w:type="dxa"/>
              <w:bottom w:w="8" w:type="dxa"/>
              <w:right w:w="108" w:type="dxa"/>
            </w:tcMar>
            <w:vAlign w:val="center"/>
          </w:tcPr>
          <w:p w14:paraId="30BE438E">
            <w:pPr>
              <w:widowControl w:val="0"/>
              <w:spacing w:before="0" w:after="0" w:line="360" w:lineRule="auto"/>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机械设计制造及自动化</w:t>
            </w:r>
          </w:p>
        </w:tc>
      </w:tr>
      <w:tr w14:paraId="5D7CAC3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87" w:hRule="atLeast"/>
          <w:jc w:val="center"/>
        </w:trPr>
        <w:tc>
          <w:tcPr>
            <w:tcW w:w="1284" w:type="dxa"/>
            <w:tcBorders>
              <w:top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39A23AE8">
            <w:pPr>
              <w:widowControl w:val="0"/>
              <w:spacing w:before="0" w:after="0" w:line="360" w:lineRule="auto"/>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班级</w:t>
            </w:r>
          </w:p>
        </w:tc>
        <w:tc>
          <w:tcPr>
            <w:tcW w:w="1666"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4A9821D0">
            <w:pPr>
              <w:widowControl w:val="0"/>
              <w:spacing w:before="0" w:after="0" w:line="360" w:lineRule="auto"/>
              <w:jc w:val="center"/>
              <w:rPr>
                <w:rFonts w:ascii="Times New Roman" w:hAnsi="Times New Roman" w:eastAsia="Times New Roman" w:cs="Times New Roman"/>
                <w:b w:val="0"/>
                <w:bCs w:val="0"/>
                <w:i w:val="0"/>
                <w:iCs w:val="0"/>
                <w:smallCaps w:val="0"/>
                <w:color w:val="000000"/>
              </w:rPr>
            </w:pPr>
          </w:p>
        </w:tc>
        <w:tc>
          <w:tcPr>
            <w:tcW w:w="1017"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534A8E16">
            <w:pPr>
              <w:widowControl w:val="0"/>
              <w:spacing w:before="0" w:after="0" w:line="360" w:lineRule="auto"/>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学号</w:t>
            </w:r>
          </w:p>
        </w:tc>
        <w:tc>
          <w:tcPr>
            <w:tcW w:w="2439"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25496735">
            <w:pPr>
              <w:widowControl w:val="0"/>
              <w:spacing w:before="0" w:after="0" w:line="360" w:lineRule="auto"/>
              <w:jc w:val="center"/>
              <w:rPr>
                <w:rFonts w:ascii="Times New Roman" w:hAnsi="Times New Roman" w:eastAsia="Times New Roman" w:cs="Times New Roman"/>
                <w:b w:val="0"/>
                <w:bCs w:val="0"/>
                <w:i w:val="0"/>
                <w:iCs w:val="0"/>
                <w:smallCaps w:val="0"/>
                <w:color w:val="000000"/>
              </w:rPr>
            </w:pPr>
          </w:p>
        </w:tc>
        <w:tc>
          <w:tcPr>
            <w:tcW w:w="1227" w:type="dxa"/>
            <w:tcBorders>
              <w:top w:val="single" w:color="000000" w:sz="6" w:space="0"/>
              <w:left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27B00EF7">
            <w:pPr>
              <w:widowControl w:val="0"/>
              <w:spacing w:before="0" w:after="0" w:line="360" w:lineRule="auto"/>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指导教师</w:t>
            </w:r>
          </w:p>
        </w:tc>
        <w:tc>
          <w:tcPr>
            <w:tcW w:w="1944" w:type="dxa"/>
            <w:tcBorders>
              <w:top w:val="single" w:color="000000" w:sz="6" w:space="0"/>
              <w:left w:val="single" w:color="000000" w:sz="6" w:space="0"/>
              <w:bottom w:val="single" w:color="000000" w:sz="6" w:space="0"/>
            </w:tcBorders>
            <w:noWrap w:val="0"/>
            <w:tcMar>
              <w:top w:w="8" w:type="dxa"/>
              <w:left w:w="108" w:type="dxa"/>
              <w:bottom w:w="8" w:type="dxa"/>
              <w:right w:w="108" w:type="dxa"/>
            </w:tcMar>
            <w:vAlign w:val="center"/>
          </w:tcPr>
          <w:p w14:paraId="219ADB14">
            <w:pPr>
              <w:widowControl w:val="0"/>
              <w:spacing w:before="0" w:after="0" w:line="360" w:lineRule="auto"/>
              <w:jc w:val="center"/>
              <w:rPr>
                <w:rFonts w:ascii="Times New Roman" w:hAnsi="Times New Roman" w:eastAsia="Times New Roman" w:cs="Times New Roman"/>
                <w:b w:val="0"/>
                <w:bCs w:val="0"/>
                <w:i w:val="0"/>
                <w:iCs w:val="0"/>
                <w:smallCaps w:val="0"/>
                <w:color w:val="000000"/>
              </w:rPr>
            </w:pPr>
            <w:bookmarkStart w:id="0" w:name="_GoBack"/>
            <w:bookmarkEnd w:id="0"/>
          </w:p>
        </w:tc>
      </w:tr>
      <w:tr w14:paraId="142A4AB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284" w:type="dxa"/>
            <w:tcBorders>
              <w:top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08687148">
            <w:pPr>
              <w:widowControl w:val="0"/>
              <w:spacing w:before="0" w:after="0" w:line="360" w:lineRule="auto"/>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选题类型</w:t>
            </w:r>
          </w:p>
        </w:tc>
        <w:tc>
          <w:tcPr>
            <w:tcW w:w="8293" w:type="dxa"/>
            <w:gridSpan w:val="5"/>
            <w:tcBorders>
              <w:top w:val="single" w:color="000000" w:sz="6" w:space="0"/>
              <w:left w:val="single" w:color="000000" w:sz="6" w:space="0"/>
              <w:bottom w:val="single" w:color="000000" w:sz="6" w:space="0"/>
            </w:tcBorders>
            <w:noWrap w:val="0"/>
            <w:tcMar>
              <w:top w:w="8" w:type="dxa"/>
              <w:left w:w="108" w:type="dxa"/>
              <w:bottom w:w="8" w:type="dxa"/>
              <w:right w:w="108" w:type="dxa"/>
            </w:tcMar>
            <w:vAlign w:val="center"/>
          </w:tcPr>
          <w:p w14:paraId="503F10B5">
            <w:pPr>
              <w:widowControl w:val="0"/>
              <w:spacing w:before="0" w:after="0" w:line="360" w:lineRule="auto"/>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毕业设计</w:t>
            </w:r>
          </w:p>
        </w:tc>
      </w:tr>
      <w:tr w14:paraId="08F3160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284" w:type="dxa"/>
            <w:tcBorders>
              <w:top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69994484">
            <w:pPr>
              <w:widowControl w:val="0"/>
              <w:spacing w:before="0" w:after="0" w:line="360" w:lineRule="auto"/>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研究方向</w:t>
            </w:r>
          </w:p>
        </w:tc>
        <w:tc>
          <w:tcPr>
            <w:tcW w:w="8293" w:type="dxa"/>
            <w:gridSpan w:val="5"/>
            <w:tcBorders>
              <w:top w:val="single" w:color="000000" w:sz="6" w:space="0"/>
              <w:left w:val="single" w:color="000000" w:sz="6" w:space="0"/>
              <w:bottom w:val="single" w:color="000000" w:sz="6" w:space="0"/>
            </w:tcBorders>
            <w:noWrap w:val="0"/>
            <w:tcMar>
              <w:top w:w="8" w:type="dxa"/>
              <w:left w:w="108" w:type="dxa"/>
              <w:bottom w:w="8" w:type="dxa"/>
              <w:right w:w="108" w:type="dxa"/>
            </w:tcMar>
            <w:vAlign w:val="center"/>
          </w:tcPr>
          <w:p w14:paraId="125E92A0">
            <w:pPr>
              <w:widowControl w:val="0"/>
              <w:spacing w:before="0" w:after="0" w:line="360" w:lineRule="auto"/>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自动化设备设计</w:t>
            </w:r>
          </w:p>
        </w:tc>
      </w:tr>
      <w:tr w14:paraId="31B3E4C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284" w:type="dxa"/>
            <w:tcBorders>
              <w:top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258FC5EC">
            <w:pPr>
              <w:widowControl w:val="0"/>
              <w:spacing w:before="0" w:after="0" w:line="360" w:lineRule="auto"/>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成果形式</w:t>
            </w:r>
          </w:p>
        </w:tc>
        <w:tc>
          <w:tcPr>
            <w:tcW w:w="8293" w:type="dxa"/>
            <w:gridSpan w:val="5"/>
            <w:tcBorders>
              <w:top w:val="single" w:color="000000" w:sz="6" w:space="0"/>
              <w:left w:val="single" w:color="000000" w:sz="6" w:space="0"/>
              <w:bottom w:val="single" w:color="000000" w:sz="6" w:space="0"/>
            </w:tcBorders>
            <w:noWrap w:val="0"/>
            <w:tcMar>
              <w:top w:w="8" w:type="dxa"/>
              <w:left w:w="108" w:type="dxa"/>
              <w:bottom w:w="8" w:type="dxa"/>
              <w:right w:w="108" w:type="dxa"/>
            </w:tcMar>
            <w:vAlign w:val="center"/>
          </w:tcPr>
          <w:p w14:paraId="34C9AE8D">
            <w:pPr>
              <w:widowControl w:val="0"/>
              <w:spacing w:before="0" w:after="0" w:line="360" w:lineRule="auto"/>
              <w:jc w:val="lef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产品（服务）设计 ☐  技术（服务）创新 ☑  技艺展示 ☐  专利研发 ☐  其他 ☐</w:t>
            </w:r>
          </w:p>
        </w:tc>
      </w:tr>
      <w:tr w14:paraId="2151CEE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284" w:type="dxa"/>
            <w:tcBorders>
              <w:top w:val="single" w:color="000000" w:sz="6" w:space="0"/>
              <w:bottom w:val="single" w:color="000000" w:sz="6" w:space="0"/>
              <w:right w:val="single" w:color="000000" w:sz="6" w:space="0"/>
            </w:tcBorders>
            <w:noWrap w:val="0"/>
            <w:tcMar>
              <w:top w:w="8" w:type="dxa"/>
              <w:left w:w="108" w:type="dxa"/>
              <w:bottom w:w="8" w:type="dxa"/>
              <w:right w:w="108" w:type="dxa"/>
            </w:tcMar>
            <w:vAlign w:val="center"/>
          </w:tcPr>
          <w:p w14:paraId="3666D483">
            <w:pPr>
              <w:widowControl w:val="0"/>
              <w:spacing w:before="0" w:after="0" w:line="360" w:lineRule="auto"/>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题目</w:t>
            </w:r>
          </w:p>
        </w:tc>
        <w:tc>
          <w:tcPr>
            <w:tcW w:w="8293" w:type="dxa"/>
            <w:gridSpan w:val="5"/>
            <w:tcBorders>
              <w:top w:val="single" w:color="000000" w:sz="6" w:space="0"/>
              <w:left w:val="single" w:color="000000" w:sz="6" w:space="0"/>
              <w:bottom w:val="single" w:color="000000" w:sz="6" w:space="0"/>
            </w:tcBorders>
            <w:noWrap w:val="0"/>
            <w:tcMar>
              <w:top w:w="8" w:type="dxa"/>
              <w:left w:w="108" w:type="dxa"/>
              <w:bottom w:w="8" w:type="dxa"/>
              <w:right w:w="108" w:type="dxa"/>
            </w:tcMar>
            <w:vAlign w:val="center"/>
          </w:tcPr>
          <w:p w14:paraId="179E8C5D">
            <w:pPr>
              <w:widowControl w:val="0"/>
              <w:spacing w:before="0" w:after="0" w:line="360" w:lineRule="auto"/>
              <w:jc w:val="center"/>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小型玉米脱粒机结构优化设计</w:t>
            </w:r>
          </w:p>
        </w:tc>
      </w:tr>
      <w:tr w14:paraId="48F77B1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9577" w:type="dxa"/>
            <w:gridSpan w:val="6"/>
            <w:tcBorders>
              <w:top w:val="single" w:color="000000" w:sz="6" w:space="0"/>
              <w:bottom w:val="single" w:color="000000" w:sz="6" w:space="0"/>
            </w:tcBorders>
            <w:noWrap w:val="0"/>
            <w:tcMar>
              <w:top w:w="8" w:type="dxa"/>
              <w:left w:w="108" w:type="dxa"/>
              <w:bottom w:w="8" w:type="dxa"/>
              <w:right w:w="108" w:type="dxa"/>
            </w:tcMar>
            <w:vAlign w:val="top"/>
          </w:tcPr>
          <w:p w14:paraId="5EE09E2C">
            <w:pPr>
              <w:widowControl w:val="0"/>
              <w:spacing w:before="0" w:after="0" w:line="240" w:lineRule="auto"/>
              <w:ind w:firstLine="480" w:firstLineChars="200"/>
              <w:jc w:val="lef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开题申请（包括选题目的意义、研究现状、成果提纲、文献综述、创新思路、参考文献，篇幅不够可另加页）</w:t>
            </w:r>
          </w:p>
          <w:p w14:paraId="140438DC">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1.开题依据</w:t>
            </w:r>
          </w:p>
          <w:p w14:paraId="3EE78FE1">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1.1研究的目的意义</w:t>
            </w:r>
          </w:p>
          <w:p w14:paraId="7FB7C4C2">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1. 提升脱粒性能与作业质量</w:t>
            </w:r>
          </w:p>
          <w:p w14:paraId="67577FF3">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优化脱粒滚筒、清选筛网等核心部件的结构参数，可降低玉米籽粒破碎率、减少杂质夹带量，提升籽粒清洁度与完整性，满足农户对高品质脱粒效果的需求。</w:t>
            </w:r>
          </w:p>
          <w:p w14:paraId="28C69FC6">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2. 降低能耗与使用成本</w:t>
            </w:r>
          </w:p>
          <w:p w14:paraId="477460A4">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通过结构改进（如优化滚筒转速匹配、减轻整机自重），减少设备运行时的动力消耗，同时降低磨损部件的损耗率，降低农户购置后的维护和使用成本，尤其适合小农户和丘陵山区的分散作业场景。</w:t>
            </w:r>
          </w:p>
          <w:p w14:paraId="776AE5E1">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3. 增强适应性与便捷性</w:t>
            </w:r>
          </w:p>
          <w:p w14:paraId="4ED62AC7">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优化机身结构、进料与出料装置，可提升设备对不同含水率、品种玉米的脱粒适应性，同时实现轻量化、小型化设计，便于搬运、移动和田间地头的灵活作业，解决大型脱粒设备难以覆盖零散地块的问题。</w:t>
            </w:r>
          </w:p>
          <w:p w14:paraId="05895969">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4. 推动农业机械化普惠发展</w:t>
            </w:r>
          </w:p>
          <w:p w14:paraId="7530E439">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小型玉米脱粒机是小农户实现玉米机械化收获后处理的关键设备，其结构优化能提升产品性价比与实用性，加速农业机械化技术向零散种植区域渗透，助力降低农户劳动强度，推动农业生产效率提升。</w:t>
            </w:r>
          </w:p>
          <w:p w14:paraId="48931AAB">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1.2国内外研究现状</w:t>
            </w:r>
          </w:p>
          <w:p w14:paraId="4BE697AD">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1.技术成熟度：发展历程久、体系完善，已形成“设计-制造-检测-迭代”全流程成熟技术链。核心部件（轴流滚筒、智能控制系统）的材料选型、加工工艺与参数匹配已实现标准化，产品可靠性验证体系健全，可适配不同气候、玉米品种的规模化作业场景，技术落地转化率高。</w:t>
            </w:r>
          </w:p>
          <w:p w14:paraId="581B0EC3">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2.设备性能：• 脱粒质量：籽粒破碎率低至0.8%以下，脱粒率达98%以上，清选杂质率控制在1%以内，作业稳定性强；</w:t>
            </w:r>
          </w:p>
          <w:p w14:paraId="167B9DCF">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 能效水平：动力损耗低，大型机型生产率可达10-12t/h，小型专用机型也能实现高效作业，且长期运行故障率低；</w:t>
            </w:r>
          </w:p>
          <w:p w14:paraId="7BBDB592">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 适配能力：通过参数自适应调节，可灵活应对不同含水率、品种的玉米，兼容规模化农场与小地块作业需求。</w:t>
            </w:r>
          </w:p>
          <w:p w14:paraId="6966060C">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3.创新能力：聚焦智能升级与绿色转型双主线：集成GPS、视觉识别与自动控制系统，实现凹板间隙、滚筒转速等参数实时优化；布局氢燃料、电动化动力系统，推进模块化设计提升部件通用性；在材料创新上采用高强度耐磨材质，延长设备使用寿命，同时围绕低损脱粒原理研发新型脱粒机构，持续引领技术趋势。</w:t>
            </w:r>
          </w:p>
          <w:p w14:paraId="7D24111C">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国内研究现状：</w:t>
            </w:r>
          </w:p>
          <w:p w14:paraId="2A01772A">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1.技术发展：发展历程清晰，从仿制到自主改进：20世纪70年代以冲击式原理机型普及，80年代适配家庭联产承包制需求转向中小型机型研发，90年代后逐步推出搓擦式、挤搓式、差速式等多元原理机型，完成从“解决有无”到“优化性能”的转型。</w:t>
            </w:r>
          </w:p>
          <w:p w14:paraId="5C7A150A">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 技术路线持续迭代：当前形成冲击式、搓擦式、轴流式等多技术路径并行格局，核心演进方向聚焦低损脱粒、轻量化设计与智能化升级，如圆锥轴流滚筒、柔性齿片气吸式复合脱粒装置等创新结构逐步推广。</w:t>
            </w:r>
          </w:p>
          <w:p w14:paraId="6860C964">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 标准化与多元化协同：产品类型按喂入方式、结构复杂度细分齐全，同时头部企业主导参与行业标准修订，推动技术规范统一，适配不同种植场景需求。</w:t>
            </w:r>
          </w:p>
          <w:p w14:paraId="7D5B0D9A">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2.技术水平：• 基础性能达标，核心指标有提升：主流机型脱净率普遍≥95%，部分高端机型可达98%以上，通过结构优化使破碎率降至0.3%-4%区间，清选效率与稳定性较早期产品显著改善。</w:t>
            </w:r>
          </w:p>
          <w:p w14:paraId="6BCDA47F">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 关键技术局部突破：在脱粒滚筒齿形优化、凹板间隙适配、轻量化材料应用等方面取得进展，拓扑优化技术使机身减重12%-18%，新型复合齿片耐磨性提升3倍以上；智能化方面实现物联网模块集成、远程监控与故障预警，但核心控制算法成熟度仍待提升。</w:t>
            </w:r>
          </w:p>
          <w:p w14:paraId="7FB35FD8">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3.研发投入：• 研发方向聚焦实用：资金主要投向核心部件优化、智能化模块集成与区域适配性改进，智能化投入占比超60%，重点布局物联网运维、智能分选、动态自适应调节等技术。</w:t>
            </w:r>
          </w:p>
          <w:p w14:paraId="634D10B5">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 产学研协同发力：龙头企业与高校、科研院所共建联合实验室，在脱粒原理创新、材料应用等基础研究领域突破，2023年行业核心专利申请量同比增长215%，集中于动力分配、地形自适应底盘等领域。</w:t>
            </w:r>
          </w:p>
          <w:p w14:paraId="468EE776">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4.市场应用：国内小型玉米脱粒机现状分析（技术发展、技术水平、研发投入、市场应用维度）</w:t>
            </w:r>
          </w:p>
          <w:p w14:paraId="76FDA89D">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1.3主要参考文献</w:t>
            </w:r>
          </w:p>
          <w:p w14:paraId="49AD58BF">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[1] 张秀琴,孙伟,张力允,等.小型玉米脱粒机的研究现状及发展[J].农业机械,2016(7):113-115,117.（对应国内技术发展历程与路径内容）</w:t>
            </w:r>
          </w:p>
          <w:p w14:paraId="096A0E82">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[2] 赵武云,郭康权.变径变间距螺旋板齿式玉米脱粒机设计与试验[J].干旱地区农业研究,2013,31(1):226-230.（对应国内技术发展多元原理机型内容）</w:t>
            </w:r>
          </w:p>
          <w:p w14:paraId="544C6C60">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[3] 芦萤萤.离散元法在玉米脱粒机优化设计中的应用研究[J].中国农机化,2012(3):93-95,103.（对应国内技术发展仿真优化技术迭代内容）</w:t>
            </w:r>
          </w:p>
          <w:p w14:paraId="03214C2E">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[4] 李心平,马义东,金鑫,等.玉米种子仿生脱粒机设计与试验[J].农业机械学报,2015,46(7):97-101.（对应国内技术发展低损脱粒创新方向内容）</w:t>
            </w:r>
          </w:p>
          <w:p w14:paraId="7EA07259">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[5] 李心平,高连兴.差速式玉米种子脱粒机的性能试验[J].农业工程学报,2009,25(12):102-106.（对应国内技术水平核心指标数据内容）</w:t>
            </w:r>
          </w:p>
          <w:p w14:paraId="4A334420">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[6] 赵武云,王广万,刘国春,等.低破碎玉米种子脱粒机的研制[J].机械研究与应用,2010,23(1):132-134.（对应国内技术水平低损结构优化内容）</w:t>
            </w:r>
          </w:p>
          <w:p w14:paraId="4CB37881">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[7] 杨茂林,焦巍,王俊伟,等.小型电动玉米脱粒机设计及性能的分析[J].产业与科技论坛,2022,21(20):47-48.（对应国内技术水平轻量化便携化内容）</w:t>
            </w:r>
          </w:p>
          <w:p w14:paraId="55E08E47">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[8] 杨立权,强哲,齐建豪,等.小区收获种质玉米脱粒机设计[J].农业科学,2024,14(12):1438-1446.（对应国内技术水平特殊场景适配内容）</w:t>
            </w:r>
          </w:p>
          <w:p w14:paraId="6582D815">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[9] 原创力文档.2025-2030中国玉米脱粒机行业现状供需分析及市场深度研究发展前景及规划可行性分析研究报告[R].2025.（对应国内研发投入强度与企业占比内容）</w:t>
            </w:r>
          </w:p>
          <w:p w14:paraId="3554284B">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[10] 原创力文档.2025至2030中国玉米脱粒机行业产业运行态势及投资规划深度研究报告[R].2024.（对应国内研发投入方向与产学研协同内容）</w:t>
            </w:r>
          </w:p>
          <w:p w14:paraId="19DCFE68">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[11] 中国农业机械工业协会.2024年中国农业机械行业发展报告[R].2024.（对应国内研发投入行业统计数据内容）</w:t>
            </w:r>
          </w:p>
          <w:p w14:paraId="7E79D3AD">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[12] 农业农村部农业机械化总站.农机工业技术创新白皮书[R].2024.（对应国内研发投入重点领域内容）</w:t>
            </w:r>
          </w:p>
          <w:p w14:paraId="57877486">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[13] 博研咨询.2025年中国小型脱粒机行业市场前景预测及投资价值评估分析报告[R].2025.（对应国内市场应用规模与区域分布内容）</w:t>
            </w:r>
          </w:p>
          <w:p w14:paraId="1824F947">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[14] 博研咨询.2025年中国小型脱粒机行业市场规模及投资前景预测分析报告[R].2025.（对应国内市场应用竞争格局与需求升级内容</w:t>
            </w:r>
          </w:p>
          <w:p w14:paraId="7B279592">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2.研究方案</w:t>
            </w:r>
          </w:p>
          <w:p w14:paraId="56F925CB">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2.1研究目标、研究内容及拟解决的关键问题</w:t>
            </w:r>
          </w:p>
          <w:p w14:paraId="605A423A">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一、研究目标：</w:t>
            </w:r>
          </w:p>
          <w:p w14:paraId="74361617">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1.将籽粒破碎率降低至1.5%以内，脱净率提升至98%以上，清选杂质率控制在1%以下，提升脱粒作业质量稳定性。</w:t>
            </w:r>
          </w:p>
          <w:p w14:paraId="20DBB24E">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2.优化整机动力匹配与传动结构，降低设备运行能耗10%-15%，同时通过轻量化材料应用与结构拓扑优化，实现整机减重12%以上，提升能效与便携性。</w:t>
            </w:r>
          </w:p>
          <w:p w14:paraId="1D5D2E5E">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3.研发适配不同含水率（18%-35%）、不同品种玉米的通用型脱粒结构，解决高湿玉米脱粒堵塞、籽粒破损率高的问题。</w:t>
            </w:r>
          </w:p>
          <w:p w14:paraId="1F0B255F">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二、研究内容：</w:t>
            </w:r>
          </w:p>
          <w:p w14:paraId="230AAD71">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1. 脱粒滚筒优化：设计复合齿形结构，对比直齿、螺旋齿、柔性齿等不同齿形的脱粒效果，通过仿真与试验确定最优齿形参数、齿间距及滚筒长度直径比；研发可拆卸式滚筒结构，提升部件通用性与维护便捷性。</w:t>
            </w:r>
          </w:p>
          <w:p w14:paraId="3B2F888C">
            <w:pPr>
              <w:widowControl w:val="0"/>
              <w:spacing w:before="0" w:after="0" w:line="240" w:lineRule="auto"/>
              <w:ind w:firstLine="480" w:firstLineChars="200"/>
              <w:jc w:val="left"/>
              <w:rPr>
                <w:rFonts w:ascii="仿宋_GB2312" w:hAnsi="仿宋_GB2312" w:eastAsia="仿宋_GB2312" w:cs="仿宋_GB2312"/>
                <w:b w:val="0"/>
                <w:bCs w:val="0"/>
                <w:i w:val="0"/>
                <w:iCs w:val="0"/>
                <w:smallCaps w:val="0"/>
                <w:color w:val="000000"/>
              </w:rPr>
            </w:pPr>
            <w:r>
              <w:rPr>
                <w:rFonts w:ascii="仿宋_GB2312" w:hAnsi="仿宋_GB2312" w:eastAsia="仿宋_GB2312" w:cs="仿宋_GB2312"/>
                <w:b w:val="0"/>
                <w:bCs w:val="0"/>
                <w:i w:val="0"/>
                <w:iCs w:val="0"/>
                <w:smallCaps w:val="0"/>
                <w:color w:val="000000"/>
              </w:rPr>
              <w:t>2. 清选筛网与风机系统优化：优化筛网孔径、倾角及振动频率，匹配风机风速与风向参数，构建“振动筛分+气流清选”复合清选系统，降低杂质夹带率；采用耐磨轻质材料制作筛网，延长使用寿命。</w:t>
            </w:r>
          </w:p>
          <w:p w14:paraId="7B78A582">
            <w:pPr>
              <w:widowControl w:val="0"/>
              <w:spacing w:before="0" w:after="0" w:line="240" w:lineRule="auto"/>
              <w:ind w:firstLine="480" w:firstLineChars="200"/>
              <w:jc w:val="left"/>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3. 喂入与传动机构优化：设计自适应喂入调节装置，解决不同含水率玉米喂入不均导致的堵塞问题；优化传动结构布局，减少动力损耗，提升能量传递效率。</w:t>
            </w:r>
          </w:p>
          <w:p w14:paraId="389B9877">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三、拟解决的关键问题</w:t>
            </w:r>
          </w:p>
          <w:p w14:paraId="523A2D11">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1. 脱粒质量与作业稳定性矛盾问题</w:t>
            </w:r>
          </w:p>
          <w:p w14:paraId="30C25717">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破解现有小型机型脱粒滚筒齿形、转速与凹板间隙匹配不合理的难题，解决高含水率玉米脱粒易堵塞、籽粒破碎率高，低含水率玉米脱净率不足的问题，实现不同工况下脱粒质量的稳定可控。</w:t>
            </w:r>
          </w:p>
          <w:p w14:paraId="6BE65EC2">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2. 能效提升与轻量化设计协同问题</w:t>
            </w:r>
          </w:p>
          <w:p w14:paraId="15C9432D">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攻克整机动力匹配不佳、传动损耗大的技术瓶颈，同时解决轻量化改进后机身结构强度不足、作业振动大的矛盾，达成“低能耗+轻量化+高刚性”的设计目标，提升设备便携性与使用经济性。</w:t>
            </w:r>
          </w:p>
          <w:p w14:paraId="706AB8EB">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3. 多品种多含水率玉米适配性问题</w:t>
            </w:r>
          </w:p>
          <w:p w14:paraId="08F19846">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突破现有机型对玉米品种、含水率适应性窄的局限，研发自适应调节结构，解决单一机型难以兼顾硬粒型、马齿型等不同品种玉米，以及18%-35%含水率区间玉米高效脱粒的适配难题。</w:t>
            </w:r>
          </w:p>
          <w:p w14:paraId="69F0E7A1">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4. 核心部件耐磨耐用与维护便捷性问题</w:t>
            </w:r>
          </w:p>
          <w:p w14:paraId="56E5E6C5">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解决脱粒滚筒、清选筛网等易损部件磨损快、更换成本高的问题，优化部件结构设计与材料选型，同时研发可拆卸式模块化结构，降低农户日常维护难度与使用成本。</w:t>
            </w:r>
          </w:p>
          <w:p w14:paraId="475B28D3">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5. 仿真优化与田间试验数据耦合问题</w:t>
            </w:r>
          </w:p>
          <w:p w14:paraId="543C6C5E">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打通离散元仿真分析与田间实际作业的技术壁垒，解决仿真参数与真实工况脱节的问题，建立一套“仿真预测-试验验证-参数迭代”的精准优化方法，提升结构优化的效率与可靠性。</w:t>
            </w:r>
          </w:p>
          <w:p w14:paraId="6B879509">
            <w:pPr>
              <w:widowControl w:val="0"/>
              <w:spacing w:before="0" w:after="0" w:line="240" w:lineRule="auto"/>
              <w:ind w:firstLine="48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2.2拟采取的研究方案、研究方法及可行性分析</w:t>
            </w:r>
          </w:p>
          <w:p w14:paraId="3C371237">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一、研究方案</w:t>
            </w:r>
          </w:p>
          <w:p w14:paraId="40138FFA">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通过互联网、书籍、报刊、文献等查阅有关资料，本研究方案拟通过理论分析、技术创新、结构设计，解决陶瓷异形加工的低效和高成本问题，实现加工流程的自动化和精度提升。</w:t>
            </w:r>
          </w:p>
          <w:p w14:paraId="0F6F8AC5">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二、研究方法</w:t>
            </w:r>
          </w:p>
          <w:p w14:paraId="6B6F0F1E">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1.文献研究法：通过搜集和分析小型玉米脱粒机设备设计、材料特性、机械设计原理等相关文献，并研究国内外同类产品的设计特点及优缺点，同时确保设计符合行业标准和规范，以全面指导设计工作。</w:t>
            </w:r>
          </w:p>
          <w:p w14:paraId="1BDC19F0">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2.调查研究法：通过对潜在用户进行问卷调查或访谈，并结合市场调研分析现有玉米脱粒机设备的市场占有率、用户反馈及竞争对手产品信息，以深入了解用户对陶瓷异形滚压机的具体需求和市场动态。</w:t>
            </w:r>
          </w:p>
          <w:p w14:paraId="6CD5D8BB">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3.实践研究法：通过实验室或小规模生产测试，验证设计的可行性与实际加工效果，发现设计不足并进行改进，同时收集加工数据以优化设计参数。</w:t>
            </w:r>
          </w:p>
          <w:p w14:paraId="05FFD77A">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4.专家咨询法：咨询机械设计、、自动化控制等领域的专家，通过组织专家研讨会评审和优化设计方案，并利用其经验和知识解决技术难题。</w:t>
            </w:r>
          </w:p>
          <w:p w14:paraId="7792DEC4">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三、可行性分析</w:t>
            </w:r>
          </w:p>
          <w:p w14:paraId="72578625">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可行性分析：</w:t>
            </w:r>
          </w:p>
          <w:p w14:paraId="13E8DDB9">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1. 理论与仿真技术成熟：离散元法（DEM）、拓扑优化技术已广泛应用于农机部件设计，可精准模拟玉米籽粒与脱粒部件的力学作用过程，为结构参数优化提供可靠理论支撑；现有农机动力学仿真平台（如EDEM、ANSYS）可满足核心部件的仿真分析需求，降低试验成本与周期。</w:t>
            </w:r>
          </w:p>
          <w:p w14:paraId="65E0849D">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2. 核心技术有先例借鉴：国内外在低损脱粒滚筒、轻量化机身设计等方面已有成熟研究成果，本研究的性能优化目标（破碎率≤1.5%、减重≥12%）处于现有技术可实现范围内，无需突破颠覆性技术瓶颈。</w:t>
            </w:r>
          </w:p>
          <w:p w14:paraId="454FA5E3">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3. 试验条件可保障：普通农机实验室即可搭建脱粒性能测试平台，通过控制玉米含水率、品种等变量开展对比试验；田间试验可依托农业合作社或试验示范基地完成，满足耐久性与适应性验证需求。</w:t>
            </w:r>
          </w:p>
          <w:p w14:paraId="66FC2DFC">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p>
          <w:p w14:paraId="136B40BF">
            <w:pPr>
              <w:widowControl w:val="0"/>
              <w:spacing w:before="0" w:after="0" w:line="240" w:lineRule="auto"/>
              <w:ind w:firstLine="48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2.3成果理论或技术（方法）创新之处</w:t>
            </w:r>
          </w:p>
          <w:p w14:paraId="620B791A">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1. 建立滚筒齿形-转速-凹板间隙三参数耦合低损脱粒力学模型，量化籽粒受力与破损关联规律。</w:t>
            </w:r>
          </w:p>
          <w:p w14:paraId="3E4C28D1">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2. 提出小型农机“强度-稳定性-便携性”三维协同轻量化设计准则，构建理论框架。</w:t>
            </w:r>
          </w:p>
          <w:p w14:paraId="7358B0A0">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3. 构建多工况适应性评价指标体系，明确脱粒性能量化评价标准。</w:t>
            </w:r>
          </w:p>
          <w:p w14:paraId="1A7B1A06">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p>
          <w:p w14:paraId="206FDF67">
            <w:pPr>
              <w:widowControl w:val="0"/>
              <w:spacing w:before="0" w:after="0" w:line="240" w:lineRule="auto"/>
              <w:ind w:firstLine="48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2.4成果说明提纲</w:t>
            </w:r>
          </w:p>
          <w:p w14:paraId="5307E45B">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hint="eastAsia" w:ascii="仿宋_GB2312" w:hAnsi="仿宋_GB2312" w:eastAsia="仿宋_GB2312" w:cs="仿宋_GB2312"/>
                <w:b w:val="0"/>
                <w:bCs w:val="0"/>
                <w:i w:val="0"/>
                <w:iCs w:val="0"/>
                <w:smallCaps w:val="0"/>
                <w:color w:val="000000"/>
                <w:lang w:val="en-US" w:eastAsia="zh-CN"/>
              </w:rPr>
              <w:t>a</w:t>
            </w:r>
            <w:r>
              <w:rPr>
                <w:rFonts w:ascii="仿宋_GB2312" w:hAnsi="仿宋_GB2312" w:eastAsia="仿宋_GB2312" w:cs="仿宋_GB2312"/>
                <w:b w:val="0"/>
                <w:bCs w:val="0"/>
                <w:i w:val="0"/>
                <w:iCs w:val="0"/>
                <w:smallCaps w:val="0"/>
                <w:color w:val="000000"/>
              </w:rPr>
              <w:t>. 设计说明书</w:t>
            </w:r>
          </w:p>
          <w:p w14:paraId="581FD115">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hint="eastAsia" w:ascii="仿宋_GB2312" w:hAnsi="仿宋_GB2312" w:eastAsia="仿宋_GB2312" w:cs="仿宋_GB2312"/>
                <w:b w:val="0"/>
                <w:bCs w:val="0"/>
                <w:i w:val="0"/>
                <w:iCs w:val="0"/>
                <w:smallCaps w:val="0"/>
                <w:color w:val="000000"/>
                <w:lang w:val="en-US" w:eastAsia="zh-CN"/>
              </w:rPr>
              <w:t>b</w:t>
            </w:r>
            <w:r>
              <w:rPr>
                <w:rFonts w:ascii="仿宋_GB2312" w:hAnsi="仿宋_GB2312" w:eastAsia="仿宋_GB2312" w:cs="仿宋_GB2312"/>
                <w:b w:val="0"/>
                <w:bCs w:val="0"/>
                <w:i w:val="0"/>
                <w:iCs w:val="0"/>
                <w:smallCaps w:val="0"/>
                <w:color w:val="000000"/>
              </w:rPr>
              <w:t>. 产品总图及部分零件图</w:t>
            </w:r>
          </w:p>
          <w:p w14:paraId="7E98CF19">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hint="eastAsia" w:ascii="仿宋_GB2312" w:hAnsi="仿宋_GB2312" w:eastAsia="仿宋_GB2312" w:cs="仿宋_GB2312"/>
                <w:b w:val="0"/>
                <w:bCs w:val="0"/>
                <w:i w:val="0"/>
                <w:iCs w:val="0"/>
                <w:smallCaps w:val="0"/>
                <w:color w:val="000000"/>
                <w:lang w:val="en-US" w:eastAsia="zh-CN"/>
              </w:rPr>
              <w:t>c</w:t>
            </w:r>
            <w:r>
              <w:rPr>
                <w:rFonts w:ascii="仿宋_GB2312" w:hAnsi="仿宋_GB2312" w:eastAsia="仿宋_GB2312" w:cs="仿宋_GB2312"/>
                <w:b w:val="0"/>
                <w:bCs w:val="0"/>
                <w:i w:val="0"/>
                <w:iCs w:val="0"/>
                <w:smallCaps w:val="0"/>
                <w:color w:val="000000"/>
              </w:rPr>
              <w:t>. 关键的零件工艺</w:t>
            </w:r>
          </w:p>
          <w:p w14:paraId="2713EEB6">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p>
          <w:p w14:paraId="524CBC87">
            <w:pPr>
              <w:widowControl w:val="0"/>
              <w:spacing w:before="0" w:after="0" w:line="240" w:lineRule="auto"/>
              <w:ind w:firstLine="48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3.研究条件与基础</w:t>
            </w:r>
          </w:p>
          <w:p w14:paraId="374171D9">
            <w:pPr>
              <w:widowControl w:val="0"/>
              <w:spacing w:before="0" w:after="0" w:line="240" w:lineRule="auto"/>
              <w:ind w:firstLine="48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3.1相关研究经验与基础积累</w:t>
            </w:r>
          </w:p>
          <w:p w14:paraId="42D1158A">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1．我们通过课堂上对《机械原理》、《机械设计》、《液压与气动传动》等课程的深入学习，打下了坚实的理论基础，为课题的研究奠定了知识框架。</w:t>
            </w:r>
          </w:p>
          <w:p w14:paraId="09656BEF">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2.在实习期间，我参与了陶瓷加工设备的调试和维护工作，积累了处理设备故障和优化加工流程的实际经验，这对于本课题中提升设备性能和加工精度具有直接的应用价值。这段实习经历特别强调了在陶瓷加工中，对于提高设备稳定性和减少误差的重要性。</w:t>
            </w:r>
          </w:p>
          <w:p w14:paraId="584E395A">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p>
          <w:p w14:paraId="50393AFD">
            <w:pPr>
              <w:widowControl w:val="0"/>
              <w:spacing w:before="0" w:after="0" w:line="240" w:lineRule="auto"/>
              <w:ind w:firstLine="48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3.2已具备条件、尚缺少条件及拟解决途径</w:t>
            </w:r>
          </w:p>
          <w:p w14:paraId="2D929A37">
            <w:pPr>
              <w:widowControl w:val="0"/>
              <w:spacing w:before="0" w:after="0" w:line="240" w:lineRule="auto"/>
              <w:ind w:left="240" w:leftChars="100" w:firstLine="180" w:firstLineChars="75"/>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1.通过学校提供的专业课程，我已掌握了进行本课题研究所需的核心理论和技术知识。</w:t>
            </w:r>
          </w:p>
          <w:p w14:paraId="77349584">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2.在漆立方教授的指导下，我获得了宝贵的行业洞察和实践经验，这对于我的研究项目至关重要。</w:t>
            </w:r>
          </w:p>
          <w:p w14:paraId="7AA90EAD">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尚缺少条件：</w:t>
            </w:r>
          </w:p>
          <w:p w14:paraId="08F8ADFE">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1.目前缺乏关于自动化陶瓷加工设备的最新研究文献和详细的技术资料，这对深入理解课题背景和前沿技术构成了一定的障碍。</w:t>
            </w:r>
          </w:p>
          <w:p w14:paraId="51E45566">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2.缺少实际的加工设备样机，这限制了我们进行实证研究和性能测试的能力。</w:t>
            </w:r>
          </w:p>
          <w:p w14:paraId="0DBDE41C">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拟解决途径：</w:t>
            </w:r>
          </w:p>
          <w:p w14:paraId="33926B87">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1.计划在图书馆和在线学术资源库中进行广泛的文献检索，以获取更多关于自动化陶瓷加工设备的研究资料。</w:t>
            </w:r>
          </w:p>
          <w:p w14:paraId="066C5677">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2.将联系相关制造企业，争取获得实地考察的机会，并请求他们提供设备规格和技术数据作为研究参考。</w:t>
            </w:r>
          </w:p>
          <w:p w14:paraId="59F0B222">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p>
          <w:p w14:paraId="778B8638">
            <w:pPr>
              <w:widowControl w:val="0"/>
              <w:spacing w:before="0" w:after="0" w:line="240" w:lineRule="auto"/>
              <w:ind w:firstLine="48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3.3本人已取得的相关成果</w:t>
            </w:r>
          </w:p>
          <w:p w14:paraId="66558065">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无</w:t>
            </w:r>
          </w:p>
          <w:p w14:paraId="000E5CA2">
            <w:pPr>
              <w:widowControl w:val="0"/>
              <w:spacing w:before="0" w:after="0" w:line="240" w:lineRule="auto"/>
              <w:ind w:firstLine="420"/>
              <w:rPr>
                <w:rFonts w:ascii="Times New Roman" w:hAnsi="Times New Roman" w:eastAsia="Times New Roman" w:cs="Times New Roman"/>
                <w:b w:val="0"/>
                <w:bCs w:val="0"/>
                <w:i w:val="0"/>
                <w:iCs w:val="0"/>
                <w:smallCaps w:val="0"/>
                <w:color w:val="000000"/>
              </w:rPr>
            </w:pPr>
          </w:p>
          <w:p w14:paraId="1E75C46E">
            <w:pPr>
              <w:widowControl w:val="0"/>
              <w:numPr>
                <w:ilvl w:val="0"/>
                <w:numId w:val="1"/>
              </w:numPr>
              <w:tabs>
                <w:tab w:val="left" w:pos="780"/>
              </w:tabs>
              <w:spacing w:before="0" w:after="0" w:line="240" w:lineRule="auto"/>
              <w:ind w:left="0" w:right="0" w:firstLine="480"/>
              <w:jc w:val="left"/>
              <w:rPr>
                <w:rFonts w:ascii="仿宋_GB2312" w:hAnsi="仿宋_GB2312" w:eastAsia="仿宋_GB2312" w:cs="仿宋_GB2312"/>
                <w:b w:val="0"/>
                <w:bCs w:val="0"/>
                <w:i w:val="0"/>
                <w:iCs w:val="0"/>
                <w:smallCaps w:val="0"/>
                <w:color w:val="FF0000"/>
                <w:u w:val="single"/>
              </w:rPr>
            </w:pPr>
            <w:r>
              <w:rPr>
                <w:rFonts w:ascii="仿宋_GB2312" w:hAnsi="仿宋_GB2312" w:eastAsia="仿宋_GB2312" w:cs="仿宋_GB2312"/>
                <w:b w:val="0"/>
                <w:bCs w:val="0"/>
                <w:i w:val="0"/>
                <w:iCs w:val="0"/>
                <w:smallCaps w:val="0"/>
                <w:color w:val="FF0000"/>
                <w:u w:val="single"/>
              </w:rPr>
              <w:t>工作计划及预期成果</w:t>
            </w:r>
          </w:p>
          <w:p w14:paraId="075AF64F">
            <w:pPr>
              <w:ind w:firstLine="480" w:firstLineChars="200"/>
              <w:jc w:val="left"/>
              <w:rPr>
                <w:rFonts w:hint="eastAsia" w:ascii="仿宋_GB2312" w:hAnsi="宋体" w:eastAsia="仿宋_GB2312" w:cs="宋体"/>
                <w:color w:val="FF0000"/>
                <w:sz w:val="24"/>
                <w:szCs w:val="24"/>
                <w:u w:val="single"/>
              </w:rPr>
            </w:pPr>
            <w:r>
              <w:rPr>
                <w:rFonts w:hint="eastAsia" w:ascii="仿宋_GB2312" w:hAnsi="宋体" w:eastAsia="仿宋_GB2312" w:cs="宋体"/>
                <w:color w:val="FF0000"/>
                <w:sz w:val="24"/>
                <w:szCs w:val="24"/>
                <w:u w:val="single"/>
              </w:rPr>
              <w:t>4.1工作计划</w:t>
            </w:r>
          </w:p>
          <w:p w14:paraId="75CCDD18">
            <w:pPr>
              <w:widowControl w:val="0"/>
              <w:spacing w:before="0" w:after="0" w:line="240" w:lineRule="auto"/>
              <w:ind w:firstLine="420"/>
              <w:rPr>
                <w:rFonts w:hint="eastAsia" w:ascii="仿宋_GB2312" w:hAnsi="仿宋_GB2312" w:eastAsia="仿宋_GB2312" w:cs="仿宋_GB2312"/>
                <w:b w:val="0"/>
                <w:bCs w:val="0"/>
                <w:i w:val="0"/>
                <w:iCs w:val="0"/>
                <w:smallCaps w:val="0"/>
                <w:color w:val="FF0000"/>
                <w:u w:val="single"/>
                <w:lang w:eastAsia="zh-CN"/>
              </w:rPr>
            </w:pPr>
            <w:r>
              <w:rPr>
                <w:rFonts w:ascii="仿宋_GB2312" w:hAnsi="仿宋_GB2312" w:eastAsia="仿宋_GB2312" w:cs="仿宋_GB2312"/>
                <w:b w:val="0"/>
                <w:bCs w:val="0"/>
                <w:i w:val="0"/>
                <w:iCs w:val="0"/>
                <w:smallCaps w:val="0"/>
                <w:color w:val="FF0000"/>
                <w:u w:val="single"/>
              </w:rPr>
              <w:t>题目选择</w:t>
            </w:r>
            <w:r>
              <w:rPr>
                <w:rFonts w:hint="eastAsia" w:ascii="仿宋_GB2312" w:hAnsi="仿宋_GB2312" w:eastAsia="仿宋_GB2312" w:cs="仿宋_GB2312"/>
                <w:b w:val="0"/>
                <w:bCs w:val="0"/>
                <w:i w:val="0"/>
                <w:iCs w:val="0"/>
                <w:smallCaps w:val="0"/>
                <w:color w:val="FF0000"/>
                <w:u w:val="single"/>
                <w:lang w:eastAsia="zh-CN"/>
              </w:rPr>
              <w:t>——</w:t>
            </w:r>
            <w:r>
              <w:rPr>
                <w:rFonts w:ascii="仿宋_GB2312" w:hAnsi="仿宋_GB2312" w:eastAsia="仿宋_GB2312" w:cs="仿宋_GB2312"/>
                <w:b w:val="0"/>
                <w:bCs w:val="0"/>
                <w:i w:val="0"/>
                <w:iCs w:val="0"/>
                <w:smallCaps w:val="0"/>
                <w:color w:val="FF0000"/>
                <w:u w:val="single"/>
              </w:rPr>
              <w:t>2025年11月 20日—2025年12月</w:t>
            </w:r>
            <w:r>
              <w:rPr>
                <w:rFonts w:hint="eastAsia" w:ascii="仿宋_GB2312" w:hAnsi="仿宋_GB2312" w:eastAsia="仿宋_GB2312" w:cs="仿宋_GB2312"/>
                <w:b w:val="0"/>
                <w:bCs w:val="0"/>
                <w:i w:val="0"/>
                <w:iCs w:val="0"/>
                <w:smallCaps w:val="0"/>
                <w:color w:val="FF0000"/>
                <w:u w:val="single"/>
                <w:lang w:val="en-US" w:eastAsia="zh-CN"/>
              </w:rPr>
              <w:t>2</w:t>
            </w:r>
            <w:r>
              <w:rPr>
                <w:rFonts w:ascii="仿宋_GB2312" w:hAnsi="仿宋_GB2312" w:eastAsia="仿宋_GB2312" w:cs="仿宋_GB2312"/>
                <w:b w:val="0"/>
                <w:bCs w:val="0"/>
                <w:i w:val="0"/>
                <w:iCs w:val="0"/>
                <w:smallCaps w:val="0"/>
                <w:color w:val="FF0000"/>
                <w:u w:val="single"/>
              </w:rPr>
              <w:t>0 日</w:t>
            </w:r>
            <w:r>
              <w:rPr>
                <w:rFonts w:hint="eastAsia" w:ascii="仿宋_GB2312" w:hAnsi="仿宋_GB2312" w:eastAsia="仿宋_GB2312" w:cs="仿宋_GB2312"/>
                <w:b w:val="0"/>
                <w:bCs w:val="0"/>
                <w:i w:val="0"/>
                <w:iCs w:val="0"/>
                <w:smallCaps w:val="0"/>
                <w:color w:val="FF0000"/>
                <w:u w:val="single"/>
                <w:lang w:eastAsia="zh-CN"/>
              </w:rPr>
              <w:t>；</w:t>
            </w:r>
            <w:r>
              <w:rPr>
                <w:rFonts w:ascii="仿宋_GB2312" w:hAnsi="仿宋_GB2312" w:eastAsia="仿宋_GB2312" w:cs="仿宋_GB2312"/>
                <w:b w:val="0"/>
                <w:bCs w:val="0"/>
                <w:i w:val="0"/>
                <w:iCs w:val="0"/>
                <w:smallCaps w:val="0"/>
                <w:color w:val="FF0000"/>
                <w:u w:val="single"/>
              </w:rPr>
              <w:t>结合自身的就业方向与老师给出的题目要求进行选择</w:t>
            </w:r>
            <w:r>
              <w:rPr>
                <w:rFonts w:hint="eastAsia" w:ascii="仿宋_GB2312" w:hAnsi="仿宋_GB2312" w:eastAsia="仿宋_GB2312" w:cs="仿宋_GB2312"/>
                <w:b w:val="0"/>
                <w:bCs w:val="0"/>
                <w:i w:val="0"/>
                <w:iCs w:val="0"/>
                <w:smallCaps w:val="0"/>
                <w:color w:val="FF0000"/>
                <w:u w:val="single"/>
                <w:lang w:eastAsia="zh-CN"/>
              </w:rPr>
              <w:t>。</w:t>
            </w:r>
          </w:p>
          <w:p w14:paraId="22B0F042">
            <w:pPr>
              <w:widowControl w:val="0"/>
              <w:spacing w:before="0" w:after="0" w:line="240" w:lineRule="auto"/>
              <w:ind w:firstLine="420"/>
              <w:rPr>
                <w:rFonts w:hint="eastAsia" w:ascii="仿宋_GB2312" w:hAnsi="仿宋_GB2312" w:eastAsia="仿宋_GB2312" w:cs="仿宋_GB2312"/>
                <w:b w:val="0"/>
                <w:bCs w:val="0"/>
                <w:i w:val="0"/>
                <w:iCs w:val="0"/>
                <w:smallCaps w:val="0"/>
                <w:color w:val="FF0000"/>
                <w:u w:val="single"/>
                <w:lang w:eastAsia="zh-CN"/>
              </w:rPr>
            </w:pPr>
            <w:r>
              <w:rPr>
                <w:rFonts w:ascii="仿宋_GB2312" w:hAnsi="仿宋_GB2312" w:eastAsia="仿宋_GB2312" w:cs="仿宋_GB2312"/>
                <w:b w:val="0"/>
                <w:bCs w:val="0"/>
                <w:i w:val="0"/>
                <w:iCs w:val="0"/>
                <w:smallCaps w:val="0"/>
                <w:color w:val="FF0000"/>
                <w:u w:val="single"/>
              </w:rPr>
              <w:t>开题</w:t>
            </w:r>
            <w:r>
              <w:rPr>
                <w:rFonts w:hint="eastAsia" w:ascii="仿宋_GB2312" w:hAnsi="仿宋_GB2312" w:eastAsia="仿宋_GB2312" w:cs="仿宋_GB2312"/>
                <w:b w:val="0"/>
                <w:bCs w:val="0"/>
                <w:i w:val="0"/>
                <w:iCs w:val="0"/>
                <w:smallCaps w:val="0"/>
                <w:color w:val="FF0000"/>
                <w:u w:val="single"/>
                <w:lang w:eastAsia="zh-CN"/>
              </w:rPr>
              <w:t>——</w:t>
            </w:r>
            <w:r>
              <w:rPr>
                <w:rFonts w:ascii="仿宋_GB2312" w:hAnsi="仿宋_GB2312" w:eastAsia="仿宋_GB2312" w:cs="仿宋_GB2312"/>
                <w:b w:val="0"/>
                <w:bCs w:val="0"/>
                <w:i w:val="0"/>
                <w:iCs w:val="0"/>
                <w:smallCaps w:val="0"/>
                <w:color w:val="FF0000"/>
                <w:u w:val="single"/>
              </w:rPr>
              <w:t>202</w:t>
            </w:r>
            <w:r>
              <w:rPr>
                <w:rFonts w:hint="eastAsia" w:ascii="仿宋_GB2312" w:hAnsi="仿宋_GB2312" w:eastAsia="仿宋_GB2312" w:cs="仿宋_GB2312"/>
                <w:b w:val="0"/>
                <w:bCs w:val="0"/>
                <w:i w:val="0"/>
                <w:iCs w:val="0"/>
                <w:smallCaps w:val="0"/>
                <w:color w:val="FF0000"/>
                <w:u w:val="single"/>
                <w:lang w:val="en-US" w:eastAsia="zh-CN"/>
              </w:rPr>
              <w:t>5</w:t>
            </w:r>
            <w:r>
              <w:rPr>
                <w:rFonts w:ascii="仿宋_GB2312" w:hAnsi="仿宋_GB2312" w:eastAsia="仿宋_GB2312" w:cs="仿宋_GB2312"/>
                <w:b w:val="0"/>
                <w:bCs w:val="0"/>
                <w:i w:val="0"/>
                <w:iCs w:val="0"/>
                <w:smallCaps w:val="0"/>
                <w:color w:val="FF0000"/>
                <w:u w:val="single"/>
              </w:rPr>
              <w:t>年12月 21日—202</w:t>
            </w:r>
            <w:r>
              <w:rPr>
                <w:rFonts w:hint="eastAsia" w:ascii="仿宋_GB2312" w:hAnsi="仿宋_GB2312" w:eastAsia="仿宋_GB2312" w:cs="仿宋_GB2312"/>
                <w:b w:val="0"/>
                <w:bCs w:val="0"/>
                <w:i w:val="0"/>
                <w:iCs w:val="0"/>
                <w:smallCaps w:val="0"/>
                <w:color w:val="FF0000"/>
                <w:u w:val="single"/>
                <w:lang w:val="en-US" w:eastAsia="zh-CN"/>
              </w:rPr>
              <w:t>6</w:t>
            </w:r>
            <w:r>
              <w:rPr>
                <w:rFonts w:ascii="仿宋_GB2312" w:hAnsi="仿宋_GB2312" w:eastAsia="仿宋_GB2312" w:cs="仿宋_GB2312"/>
                <w:b w:val="0"/>
                <w:bCs w:val="0"/>
                <w:i w:val="0"/>
                <w:iCs w:val="0"/>
                <w:smallCaps w:val="0"/>
                <w:color w:val="FF0000"/>
                <w:u w:val="single"/>
              </w:rPr>
              <w:t>年1月16日</w:t>
            </w:r>
            <w:r>
              <w:rPr>
                <w:rFonts w:hint="eastAsia" w:ascii="仿宋_GB2312" w:hAnsi="仿宋_GB2312" w:eastAsia="仿宋_GB2312" w:cs="仿宋_GB2312"/>
                <w:b w:val="0"/>
                <w:bCs w:val="0"/>
                <w:i w:val="0"/>
                <w:iCs w:val="0"/>
                <w:smallCaps w:val="0"/>
                <w:color w:val="FF0000"/>
                <w:u w:val="single"/>
                <w:lang w:eastAsia="zh-CN"/>
              </w:rPr>
              <w:t>；</w:t>
            </w:r>
            <w:r>
              <w:rPr>
                <w:rFonts w:ascii="仿宋_GB2312" w:hAnsi="仿宋_GB2312" w:eastAsia="仿宋_GB2312" w:cs="仿宋_GB2312"/>
                <w:b w:val="0"/>
                <w:bCs w:val="0"/>
                <w:i w:val="0"/>
                <w:iCs w:val="0"/>
                <w:smallCaps w:val="0"/>
                <w:color w:val="FF0000"/>
                <w:u w:val="single"/>
              </w:rPr>
              <w:t>根据开题报告的要求，在老师的指导下完成开题报告的撰写</w:t>
            </w:r>
            <w:r>
              <w:rPr>
                <w:rFonts w:hint="eastAsia" w:ascii="仿宋_GB2312" w:hAnsi="仿宋_GB2312" w:eastAsia="仿宋_GB2312" w:cs="仿宋_GB2312"/>
                <w:b w:val="0"/>
                <w:bCs w:val="0"/>
                <w:i w:val="0"/>
                <w:iCs w:val="0"/>
                <w:smallCaps w:val="0"/>
                <w:color w:val="FF0000"/>
                <w:u w:val="single"/>
                <w:lang w:eastAsia="zh-CN"/>
              </w:rPr>
              <w:t>。</w:t>
            </w:r>
          </w:p>
          <w:p w14:paraId="5D7983DF">
            <w:pPr>
              <w:widowControl w:val="0"/>
              <w:spacing w:before="0" w:after="0" w:line="240" w:lineRule="auto"/>
              <w:ind w:firstLine="420"/>
              <w:rPr>
                <w:rFonts w:ascii="Times New Roman" w:hAnsi="Times New Roman" w:eastAsia="Times New Roman" w:cs="Times New Roman"/>
                <w:b w:val="0"/>
                <w:bCs w:val="0"/>
                <w:i w:val="0"/>
                <w:iCs w:val="0"/>
                <w:smallCaps w:val="0"/>
                <w:color w:val="FF0000"/>
                <w:u w:val="single"/>
              </w:rPr>
            </w:pPr>
            <w:r>
              <w:rPr>
                <w:rFonts w:ascii="仿宋_GB2312" w:hAnsi="仿宋_GB2312" w:eastAsia="仿宋_GB2312" w:cs="仿宋_GB2312"/>
                <w:b w:val="0"/>
                <w:bCs w:val="0"/>
                <w:i w:val="0"/>
                <w:iCs w:val="0"/>
                <w:smallCaps w:val="0"/>
                <w:color w:val="FF0000"/>
                <w:u w:val="single"/>
              </w:rPr>
              <w:t>项目研究分析</w:t>
            </w:r>
            <w:r>
              <w:rPr>
                <w:rFonts w:hint="eastAsia" w:ascii="仿宋_GB2312" w:hAnsi="仿宋_GB2312" w:eastAsia="仿宋_GB2312" w:cs="仿宋_GB2312"/>
                <w:b w:val="0"/>
                <w:bCs w:val="0"/>
                <w:i w:val="0"/>
                <w:iCs w:val="0"/>
                <w:smallCaps w:val="0"/>
                <w:color w:val="FF0000"/>
                <w:u w:val="single"/>
                <w:lang w:eastAsia="zh-CN"/>
              </w:rPr>
              <w:t>——</w:t>
            </w:r>
            <w:r>
              <w:rPr>
                <w:rFonts w:ascii="仿宋_GB2312" w:hAnsi="仿宋_GB2312" w:eastAsia="仿宋_GB2312" w:cs="仿宋_GB2312"/>
                <w:b w:val="0"/>
                <w:bCs w:val="0"/>
                <w:i w:val="0"/>
                <w:iCs w:val="0"/>
                <w:smallCaps w:val="0"/>
                <w:color w:val="FF0000"/>
                <w:u w:val="single"/>
              </w:rPr>
              <w:t>202</w:t>
            </w:r>
            <w:r>
              <w:rPr>
                <w:rFonts w:hint="eastAsia" w:ascii="仿宋_GB2312" w:hAnsi="仿宋_GB2312" w:eastAsia="仿宋_GB2312" w:cs="仿宋_GB2312"/>
                <w:b w:val="0"/>
                <w:bCs w:val="0"/>
                <w:i w:val="0"/>
                <w:iCs w:val="0"/>
                <w:smallCaps w:val="0"/>
                <w:color w:val="FF0000"/>
                <w:u w:val="single"/>
                <w:lang w:val="en-US" w:eastAsia="zh-CN"/>
              </w:rPr>
              <w:t>6</w:t>
            </w:r>
            <w:r>
              <w:rPr>
                <w:rFonts w:ascii="仿宋_GB2312" w:hAnsi="仿宋_GB2312" w:eastAsia="仿宋_GB2312" w:cs="仿宋_GB2312"/>
                <w:b w:val="0"/>
                <w:bCs w:val="0"/>
                <w:i w:val="0"/>
                <w:iCs w:val="0"/>
                <w:smallCaps w:val="0"/>
                <w:color w:val="FF0000"/>
                <w:u w:val="single"/>
              </w:rPr>
              <w:t>年1月 17日—202</w:t>
            </w:r>
            <w:r>
              <w:rPr>
                <w:rFonts w:hint="eastAsia" w:ascii="仿宋_GB2312" w:hAnsi="仿宋_GB2312" w:eastAsia="仿宋_GB2312" w:cs="仿宋_GB2312"/>
                <w:b w:val="0"/>
                <w:bCs w:val="0"/>
                <w:i w:val="0"/>
                <w:iCs w:val="0"/>
                <w:smallCaps w:val="0"/>
                <w:color w:val="FF0000"/>
                <w:u w:val="single"/>
                <w:lang w:val="en-US" w:eastAsia="zh-CN"/>
              </w:rPr>
              <w:t>6</w:t>
            </w:r>
            <w:r>
              <w:rPr>
                <w:rFonts w:ascii="仿宋_GB2312" w:hAnsi="仿宋_GB2312" w:eastAsia="仿宋_GB2312" w:cs="仿宋_GB2312"/>
                <w:b w:val="0"/>
                <w:bCs w:val="0"/>
                <w:i w:val="0"/>
                <w:iCs w:val="0"/>
                <w:smallCaps w:val="0"/>
                <w:color w:val="FF0000"/>
                <w:u w:val="single"/>
              </w:rPr>
              <w:t>年1月25 日</w:t>
            </w:r>
            <w:r>
              <w:rPr>
                <w:rFonts w:hint="eastAsia" w:ascii="仿宋_GB2312" w:hAnsi="仿宋_GB2312" w:eastAsia="仿宋_GB2312" w:cs="仿宋_GB2312"/>
                <w:b w:val="0"/>
                <w:bCs w:val="0"/>
                <w:i w:val="0"/>
                <w:iCs w:val="0"/>
                <w:smallCaps w:val="0"/>
                <w:color w:val="FF0000"/>
                <w:u w:val="single"/>
                <w:lang w:eastAsia="zh-CN"/>
              </w:rPr>
              <w:t>；</w:t>
            </w:r>
            <w:r>
              <w:rPr>
                <w:rFonts w:ascii="仿宋_GB2312" w:hAnsi="仿宋_GB2312" w:eastAsia="仿宋_GB2312" w:cs="仿宋_GB2312"/>
                <w:b w:val="0"/>
                <w:bCs w:val="0"/>
                <w:i w:val="0"/>
                <w:iCs w:val="0"/>
                <w:smallCaps w:val="0"/>
                <w:color w:val="FF0000"/>
                <w:u w:val="single"/>
              </w:rPr>
              <w:t>现有设备的优缺点</w:t>
            </w:r>
            <w:r>
              <w:rPr>
                <w:rFonts w:hint="eastAsia" w:ascii="仿宋_GB2312" w:hAnsi="仿宋_GB2312" w:eastAsia="仿宋_GB2312" w:cs="仿宋_GB2312"/>
                <w:b w:val="0"/>
                <w:bCs w:val="0"/>
                <w:i w:val="0"/>
                <w:iCs w:val="0"/>
                <w:smallCaps w:val="0"/>
                <w:color w:val="FF0000"/>
                <w:u w:val="single"/>
                <w:lang w:eastAsia="zh-CN"/>
              </w:rPr>
              <w:t>；</w:t>
            </w:r>
            <w:r>
              <w:rPr>
                <w:rFonts w:ascii="仿宋_GB2312" w:hAnsi="仿宋_GB2312" w:eastAsia="仿宋_GB2312" w:cs="仿宋_GB2312"/>
                <w:b w:val="0"/>
                <w:bCs w:val="0"/>
                <w:i w:val="0"/>
                <w:iCs w:val="0"/>
                <w:smallCaps w:val="0"/>
                <w:color w:val="FF0000"/>
                <w:u w:val="single"/>
              </w:rPr>
              <w:t>加工过程中的常见问题和解决方案</w:t>
            </w:r>
            <w:r>
              <w:rPr>
                <w:rFonts w:hint="eastAsia" w:ascii="仿宋_GB2312" w:hAnsi="仿宋_GB2312" w:eastAsia="仿宋_GB2312" w:cs="仿宋_GB2312"/>
                <w:b w:val="0"/>
                <w:bCs w:val="0"/>
                <w:i w:val="0"/>
                <w:iCs w:val="0"/>
                <w:smallCaps w:val="0"/>
                <w:color w:val="FF0000"/>
                <w:u w:val="single"/>
                <w:lang w:eastAsia="zh-CN"/>
              </w:rPr>
              <w:t>；</w:t>
            </w:r>
            <w:r>
              <w:rPr>
                <w:rFonts w:ascii="仿宋_GB2312" w:hAnsi="仿宋_GB2312" w:eastAsia="仿宋_GB2312" w:cs="仿宋_GB2312"/>
                <w:b w:val="0"/>
                <w:bCs w:val="0"/>
                <w:i w:val="0"/>
                <w:iCs w:val="0"/>
                <w:smallCaps w:val="0"/>
                <w:color w:val="FF0000"/>
                <w:u w:val="single"/>
              </w:rPr>
              <w:t xml:space="preserve">设备的维护和操作便利性。 </w:t>
            </w:r>
          </w:p>
          <w:p w14:paraId="3F6A7A0D">
            <w:pPr>
              <w:ind w:firstLine="480" w:firstLineChars="200"/>
              <w:rPr>
                <w:rFonts w:ascii="Times New Roman" w:hAnsi="Times New Roman" w:eastAsia="Times New Roman" w:cs="Times New Roman"/>
                <w:b w:val="0"/>
                <w:bCs w:val="0"/>
                <w:i w:val="0"/>
                <w:iCs w:val="0"/>
                <w:smallCaps w:val="0"/>
                <w:color w:val="FF0000"/>
                <w:u w:val="single"/>
              </w:rPr>
            </w:pPr>
            <w:r>
              <w:rPr>
                <w:rFonts w:ascii="仿宋_GB2312" w:hAnsi="仿宋_GB2312" w:eastAsia="仿宋_GB2312" w:cs="仿宋_GB2312"/>
                <w:b w:val="0"/>
                <w:bCs w:val="0"/>
                <w:i w:val="0"/>
                <w:iCs w:val="0"/>
                <w:smallCaps w:val="0"/>
                <w:color w:val="FF0000"/>
                <w:u w:val="single"/>
              </w:rPr>
              <w:t>项目设计</w:t>
            </w:r>
            <w:r>
              <w:rPr>
                <w:rFonts w:hint="eastAsia" w:ascii="仿宋_GB2312" w:hAnsi="仿宋_GB2312" w:eastAsia="仿宋_GB2312" w:cs="仿宋_GB2312"/>
                <w:b w:val="0"/>
                <w:bCs w:val="0"/>
                <w:i w:val="0"/>
                <w:iCs w:val="0"/>
                <w:smallCaps w:val="0"/>
                <w:color w:val="FF0000"/>
                <w:u w:val="single"/>
                <w:lang w:eastAsia="zh-CN"/>
              </w:rPr>
              <w:t>——</w:t>
            </w:r>
            <w:r>
              <w:rPr>
                <w:rFonts w:hint="eastAsia" w:ascii="仿宋_GB2312" w:hAnsi="宋体" w:eastAsia="仿宋_GB2312" w:cs="宋体"/>
                <w:color w:val="FF0000"/>
                <w:sz w:val="24"/>
                <w:szCs w:val="24"/>
                <w:u w:val="single"/>
                <w:lang w:val="en-US" w:eastAsia="zh-CN"/>
              </w:rPr>
              <w:t>2026年1月26日—2026年2月16日；</w:t>
            </w:r>
            <w:r>
              <w:rPr>
                <w:rFonts w:ascii="仿宋_GB2312" w:hAnsi="仿宋_GB2312" w:eastAsia="仿宋_GB2312" w:cs="仿宋_GB2312"/>
                <w:b w:val="0"/>
                <w:bCs w:val="0"/>
                <w:i w:val="0"/>
                <w:iCs w:val="0"/>
                <w:smallCaps w:val="0"/>
                <w:color w:val="FF0000"/>
                <w:u w:val="single"/>
              </w:rPr>
              <w:t>提出多个设计概念</w:t>
            </w:r>
            <w:r>
              <w:rPr>
                <w:rFonts w:hint="eastAsia" w:ascii="仿宋_GB2312" w:hAnsi="仿宋_GB2312" w:eastAsia="仿宋_GB2312" w:cs="仿宋_GB2312"/>
                <w:b w:val="0"/>
                <w:bCs w:val="0"/>
                <w:i w:val="0"/>
                <w:iCs w:val="0"/>
                <w:smallCaps w:val="0"/>
                <w:color w:val="FF0000"/>
                <w:u w:val="single"/>
                <w:lang w:eastAsia="zh-CN"/>
              </w:rPr>
              <w:t>；</w:t>
            </w:r>
            <w:r>
              <w:rPr>
                <w:rFonts w:ascii="仿宋_GB2312" w:hAnsi="仿宋_GB2312" w:eastAsia="仿宋_GB2312" w:cs="仿宋_GB2312"/>
                <w:b w:val="0"/>
                <w:bCs w:val="0"/>
                <w:i w:val="0"/>
                <w:iCs w:val="0"/>
                <w:smallCaps w:val="0"/>
                <w:color w:val="FF0000"/>
                <w:u w:val="single"/>
              </w:rPr>
              <w:t>进行技术可行性分析</w:t>
            </w:r>
            <w:r>
              <w:rPr>
                <w:rFonts w:hint="eastAsia" w:ascii="仿宋_GB2312" w:hAnsi="仿宋_GB2312" w:eastAsia="仿宋_GB2312" w:cs="仿宋_GB2312"/>
                <w:b w:val="0"/>
                <w:bCs w:val="0"/>
                <w:i w:val="0"/>
                <w:iCs w:val="0"/>
                <w:smallCaps w:val="0"/>
                <w:color w:val="FF0000"/>
                <w:u w:val="single"/>
                <w:lang w:eastAsia="zh-CN"/>
              </w:rPr>
              <w:t>；</w:t>
            </w:r>
            <w:r>
              <w:rPr>
                <w:rFonts w:ascii="仿宋_GB2312" w:hAnsi="仿宋_GB2312" w:eastAsia="仿宋_GB2312" w:cs="仿宋_GB2312"/>
                <w:b w:val="0"/>
                <w:bCs w:val="0"/>
                <w:i w:val="0"/>
                <w:iCs w:val="0"/>
                <w:smallCaps w:val="0"/>
                <w:color w:val="FF0000"/>
                <w:u w:val="single"/>
              </w:rPr>
              <w:t xml:space="preserve">通过比较和评估选择最佳设计方案。 </w:t>
            </w:r>
          </w:p>
          <w:p w14:paraId="36D2B688">
            <w:pPr>
              <w:widowControl w:val="0"/>
              <w:spacing w:before="0" w:after="0" w:line="240" w:lineRule="auto"/>
              <w:ind w:firstLine="420"/>
              <w:rPr>
                <w:rFonts w:hint="eastAsia" w:ascii="仿宋_GB2312" w:hAnsi="仿宋_GB2312" w:eastAsia="仿宋_GB2312" w:cs="仿宋_GB2312"/>
                <w:b w:val="0"/>
                <w:bCs w:val="0"/>
                <w:i w:val="0"/>
                <w:iCs w:val="0"/>
                <w:smallCaps w:val="0"/>
                <w:color w:val="FF0000"/>
                <w:u w:val="single"/>
                <w:lang w:eastAsia="zh-CN"/>
              </w:rPr>
            </w:pPr>
            <w:r>
              <w:rPr>
                <w:rFonts w:ascii="仿宋_GB2312" w:hAnsi="仿宋_GB2312" w:eastAsia="仿宋_GB2312" w:cs="仿宋_GB2312"/>
                <w:b w:val="0"/>
                <w:bCs w:val="0"/>
                <w:i w:val="0"/>
                <w:iCs w:val="0"/>
                <w:smallCaps w:val="0"/>
                <w:color w:val="FF0000"/>
                <w:u w:val="single"/>
              </w:rPr>
              <w:t> 确定方案</w:t>
            </w:r>
            <w:r>
              <w:rPr>
                <w:rFonts w:hint="eastAsia" w:ascii="仿宋_GB2312" w:hAnsi="仿宋_GB2312" w:eastAsia="仿宋_GB2312" w:cs="仿宋_GB2312"/>
                <w:b w:val="0"/>
                <w:bCs w:val="0"/>
                <w:i w:val="0"/>
                <w:iCs w:val="0"/>
                <w:smallCaps w:val="0"/>
                <w:color w:val="FF0000"/>
                <w:u w:val="single"/>
                <w:lang w:eastAsia="zh-CN"/>
              </w:rPr>
              <w:t>——</w:t>
            </w:r>
            <w:r>
              <w:rPr>
                <w:rFonts w:hint="eastAsia" w:ascii="仿宋_GB2312" w:hAnsi="宋体" w:eastAsia="仿宋_GB2312" w:cs="宋体"/>
                <w:color w:val="FF0000"/>
                <w:sz w:val="24"/>
                <w:szCs w:val="24"/>
                <w:u w:val="single"/>
                <w:lang w:val="en-US" w:eastAsia="zh-CN"/>
              </w:rPr>
              <w:t>2026年2月17日—2026年3月15日；</w:t>
            </w:r>
            <w:r>
              <w:rPr>
                <w:rFonts w:ascii="仿宋_GB2312" w:hAnsi="仿宋_GB2312" w:eastAsia="仿宋_GB2312" w:cs="仿宋_GB2312"/>
                <w:b w:val="0"/>
                <w:bCs w:val="0"/>
                <w:i w:val="0"/>
                <w:iCs w:val="0"/>
                <w:smallCaps w:val="0"/>
                <w:color w:val="FF0000"/>
                <w:u w:val="single"/>
              </w:rPr>
              <w:t>设计阶段：基于玉米脱粒机的工作原理，进行力学分析和参数优化，确保机械结构设计的合理性和可行性</w:t>
            </w:r>
            <w:r>
              <w:rPr>
                <w:rFonts w:hint="eastAsia" w:ascii="仿宋_GB2312" w:hAnsi="仿宋_GB2312" w:eastAsia="仿宋_GB2312" w:cs="仿宋_GB2312"/>
                <w:b w:val="0"/>
                <w:bCs w:val="0"/>
                <w:i w:val="0"/>
                <w:iCs w:val="0"/>
                <w:smallCaps w:val="0"/>
                <w:color w:val="FF0000"/>
                <w:u w:val="single"/>
                <w:lang w:eastAsia="zh-CN"/>
              </w:rPr>
              <w:t>；</w:t>
            </w:r>
            <w:r>
              <w:rPr>
                <w:rFonts w:ascii="仿宋_GB2312" w:hAnsi="仿宋_GB2312" w:eastAsia="仿宋_GB2312" w:cs="仿宋_GB2312"/>
                <w:b w:val="0"/>
                <w:bCs w:val="0"/>
                <w:i w:val="0"/>
                <w:iCs w:val="0"/>
                <w:smallCaps w:val="0"/>
                <w:color w:val="FF0000"/>
                <w:u w:val="single"/>
              </w:rPr>
              <w:t>材料选择：根据工作环境和性能要求，选择合适的材料，确保机械结构的耐磨性和强度</w:t>
            </w:r>
            <w:r>
              <w:rPr>
                <w:rFonts w:hint="eastAsia" w:ascii="仿宋_GB2312" w:hAnsi="仿宋_GB2312" w:eastAsia="仿宋_GB2312" w:cs="仿宋_GB2312"/>
                <w:b w:val="0"/>
                <w:bCs w:val="0"/>
                <w:i w:val="0"/>
                <w:iCs w:val="0"/>
                <w:smallCaps w:val="0"/>
                <w:color w:val="FF0000"/>
                <w:u w:val="single"/>
                <w:lang w:eastAsia="zh-CN"/>
              </w:rPr>
              <w:t>。</w:t>
            </w:r>
          </w:p>
          <w:p w14:paraId="1D04EF3A">
            <w:pPr>
              <w:widowControl w:val="0"/>
              <w:spacing w:before="0" w:after="0" w:line="240" w:lineRule="auto"/>
              <w:ind w:firstLine="420"/>
              <w:rPr>
                <w:rFonts w:ascii="Times New Roman" w:hAnsi="Times New Roman" w:eastAsia="Times New Roman" w:cs="Times New Roman"/>
                <w:b w:val="0"/>
                <w:bCs w:val="0"/>
                <w:i w:val="0"/>
                <w:iCs w:val="0"/>
                <w:smallCaps w:val="0"/>
                <w:color w:val="FF0000"/>
                <w:u w:val="single"/>
              </w:rPr>
            </w:pPr>
            <w:r>
              <w:rPr>
                <w:rFonts w:ascii="仿宋_GB2312" w:hAnsi="仿宋_GB2312" w:eastAsia="仿宋_GB2312" w:cs="仿宋_GB2312"/>
                <w:b w:val="0"/>
                <w:bCs w:val="0"/>
                <w:i w:val="0"/>
                <w:iCs w:val="0"/>
                <w:smallCaps w:val="0"/>
                <w:color w:val="FF0000"/>
                <w:u w:val="single"/>
              </w:rPr>
              <w:t>撰写并完善论文</w:t>
            </w:r>
            <w:r>
              <w:rPr>
                <w:rFonts w:hint="eastAsia" w:ascii="仿宋_GB2312" w:hAnsi="仿宋_GB2312" w:eastAsia="仿宋_GB2312" w:cs="仿宋_GB2312"/>
                <w:b w:val="0"/>
                <w:bCs w:val="0"/>
                <w:i w:val="0"/>
                <w:iCs w:val="0"/>
                <w:smallCaps w:val="0"/>
                <w:color w:val="FF0000"/>
                <w:u w:val="single"/>
                <w:lang w:eastAsia="zh-CN"/>
              </w:rPr>
              <w:t>——</w:t>
            </w:r>
            <w:r>
              <w:rPr>
                <w:rFonts w:hint="eastAsia" w:ascii="仿宋_GB2312" w:hAnsi="宋体" w:eastAsia="仿宋_GB2312" w:cs="宋体"/>
                <w:color w:val="FF0000"/>
                <w:sz w:val="24"/>
                <w:szCs w:val="24"/>
                <w:u w:val="single"/>
                <w:lang w:val="en-US" w:eastAsia="zh-CN"/>
              </w:rPr>
              <w:t>2026年3月16日—2026年4月27日；</w:t>
            </w:r>
            <w:r>
              <w:rPr>
                <w:rFonts w:ascii="仿宋_GB2312" w:hAnsi="仿宋_GB2312" w:eastAsia="仿宋_GB2312" w:cs="仿宋_GB2312"/>
                <w:b w:val="0"/>
                <w:bCs w:val="0"/>
                <w:i w:val="0"/>
                <w:iCs w:val="0"/>
                <w:smallCaps w:val="0"/>
                <w:color w:val="FF0000"/>
                <w:u w:val="single"/>
              </w:rPr>
              <w:t>对产品结构、运动轨迹、进行分析。结合玉米脱粒机的主要零部件的功能及滚压机在工作时的性能。结合文献来进行对未来趋势进行模拟、预测。</w:t>
            </w:r>
          </w:p>
          <w:p w14:paraId="78558E19">
            <w:pPr>
              <w:widowControl w:val="0"/>
              <w:spacing w:before="0" w:after="0" w:line="240" w:lineRule="auto"/>
              <w:ind w:firstLine="420"/>
              <w:rPr>
                <w:rFonts w:ascii="Times New Roman" w:hAnsi="Times New Roman" w:eastAsia="Times New Roman" w:cs="Times New Roman"/>
                <w:b w:val="0"/>
                <w:bCs w:val="0"/>
                <w:i w:val="0"/>
                <w:iCs w:val="0"/>
                <w:smallCaps w:val="0"/>
                <w:color w:val="FF0000"/>
                <w:u w:val="single"/>
              </w:rPr>
            </w:pPr>
            <w:r>
              <w:rPr>
                <w:rFonts w:ascii="仿宋_GB2312" w:hAnsi="仿宋_GB2312" w:eastAsia="仿宋_GB2312" w:cs="仿宋_GB2312"/>
                <w:b w:val="0"/>
                <w:bCs w:val="0"/>
                <w:i w:val="0"/>
                <w:iCs w:val="0"/>
                <w:smallCaps w:val="0"/>
                <w:color w:val="FF0000"/>
                <w:u w:val="single"/>
              </w:rPr>
              <w:t>答辩</w:t>
            </w:r>
            <w:r>
              <w:rPr>
                <w:rFonts w:hint="eastAsia" w:ascii="仿宋_GB2312" w:hAnsi="仿宋_GB2312" w:eastAsia="仿宋_GB2312" w:cs="仿宋_GB2312"/>
                <w:b w:val="0"/>
                <w:bCs w:val="0"/>
                <w:i w:val="0"/>
                <w:iCs w:val="0"/>
                <w:smallCaps w:val="0"/>
                <w:color w:val="FF0000"/>
                <w:u w:val="single"/>
                <w:lang w:eastAsia="zh-CN"/>
              </w:rPr>
              <w:t>——</w:t>
            </w:r>
            <w:r>
              <w:rPr>
                <w:rFonts w:hint="eastAsia" w:ascii="仿宋_GB2312" w:hAnsi="宋体" w:eastAsia="仿宋_GB2312" w:cs="宋体"/>
                <w:color w:val="FF0000"/>
                <w:sz w:val="24"/>
                <w:szCs w:val="24"/>
                <w:u w:val="single"/>
                <w:lang w:val="en-US" w:eastAsia="zh-CN"/>
              </w:rPr>
              <w:t>2026年5月12日—2026年5月25日；</w:t>
            </w:r>
            <w:r>
              <w:rPr>
                <w:rFonts w:ascii="仿宋_GB2312" w:hAnsi="仿宋_GB2312" w:eastAsia="仿宋_GB2312" w:cs="仿宋_GB2312"/>
                <w:b w:val="0"/>
                <w:bCs w:val="0"/>
                <w:i w:val="0"/>
                <w:iCs w:val="0"/>
                <w:smallCaps w:val="0"/>
                <w:color w:val="FF0000"/>
                <w:u w:val="single"/>
              </w:rPr>
              <w:t>根据查重结果对设计说明书进行修改最终定稿，并根据要求做好答辩准备。</w:t>
            </w:r>
          </w:p>
          <w:p w14:paraId="292F4F57">
            <w:pPr>
              <w:ind w:firstLine="480" w:firstLineChars="200"/>
              <w:jc w:val="left"/>
              <w:rPr>
                <w:rFonts w:hint="eastAsia" w:ascii="仿宋_GB2312" w:hAnsi="宋体" w:eastAsia="仿宋_GB2312" w:cs="宋体"/>
                <w:color w:val="FF0000"/>
                <w:sz w:val="24"/>
                <w:szCs w:val="24"/>
                <w:u w:val="single"/>
              </w:rPr>
            </w:pPr>
            <w:r>
              <w:rPr>
                <w:rFonts w:hint="eastAsia" w:ascii="仿宋_GB2312" w:hAnsi="宋体" w:eastAsia="仿宋_GB2312" w:cs="宋体"/>
                <w:color w:val="FF0000"/>
                <w:sz w:val="24"/>
                <w:szCs w:val="24"/>
                <w:u w:val="single"/>
              </w:rPr>
              <w:t>4.2预期成果</w:t>
            </w:r>
          </w:p>
          <w:p w14:paraId="63A8D803">
            <w:pPr>
              <w:ind w:firstLine="480" w:firstLineChars="200"/>
              <w:jc w:val="left"/>
              <w:rPr>
                <w:rFonts w:hint="eastAsia" w:ascii="仿宋_GB2312" w:hAnsi="宋体" w:eastAsia="仿宋_GB2312" w:cs="宋体"/>
                <w:color w:val="FF0000"/>
                <w:sz w:val="24"/>
                <w:szCs w:val="24"/>
                <w:u w:val="single"/>
              </w:rPr>
            </w:pPr>
            <w:r>
              <w:rPr>
                <w:rFonts w:hint="eastAsia" w:ascii="仿宋_GB2312" w:hAnsi="宋体" w:eastAsia="仿宋_GB2312" w:cs="宋体"/>
                <w:color w:val="FF0000"/>
                <w:sz w:val="24"/>
                <w:szCs w:val="24"/>
                <w:u w:val="single"/>
              </w:rPr>
              <w:t>毕业设计论文1份：系统阐述研究过程、设计方案</w:t>
            </w:r>
            <w:r>
              <w:rPr>
                <w:rFonts w:hint="eastAsia" w:ascii="仿宋_GB2312" w:hAnsi="宋体" w:eastAsia="仿宋_GB2312" w:cs="宋体"/>
                <w:color w:val="FF0000"/>
                <w:sz w:val="24"/>
                <w:szCs w:val="24"/>
                <w:u w:val="single"/>
                <w:lang w:eastAsia="zh-CN"/>
              </w:rPr>
              <w:t>、</w:t>
            </w:r>
            <w:r>
              <w:rPr>
                <w:rFonts w:hint="eastAsia" w:ascii="仿宋_GB2312" w:hAnsi="宋体" w:eastAsia="仿宋_GB2312" w:cs="宋体"/>
                <w:color w:val="FF0000"/>
                <w:sz w:val="24"/>
                <w:szCs w:val="24"/>
                <w:u w:val="single"/>
                <w:lang w:val="en-US" w:eastAsia="zh-CN"/>
              </w:rPr>
              <w:t>设计说明书</w:t>
            </w:r>
            <w:r>
              <w:rPr>
                <w:rFonts w:hint="eastAsia" w:ascii="仿宋_GB2312" w:hAnsi="宋体" w:eastAsia="仿宋_GB2312" w:cs="宋体"/>
                <w:color w:val="FF0000"/>
                <w:sz w:val="24"/>
                <w:szCs w:val="24"/>
                <w:u w:val="single"/>
              </w:rPr>
              <w:t xml:space="preserve">、创新点与性能分析结果，字数符合学校相关要求；  </w:t>
            </w:r>
          </w:p>
          <w:p w14:paraId="163AE442">
            <w:pPr>
              <w:widowControl w:val="0"/>
              <w:spacing w:before="0" w:after="0" w:line="480" w:lineRule="atLeast"/>
              <w:rPr>
                <w:rFonts w:ascii="Times New Roman" w:hAnsi="Times New Roman" w:eastAsia="Times New Roman" w:cs="Times New Roman"/>
                <w:b w:val="0"/>
                <w:bCs w:val="0"/>
                <w:i w:val="0"/>
                <w:iCs w:val="0"/>
                <w:smallCaps w:val="0"/>
                <w:color w:val="FF0000"/>
                <w:u w:val="single"/>
              </w:rPr>
            </w:pPr>
            <w:r>
              <w:rPr>
                <w:rFonts w:hint="eastAsia" w:ascii="仿宋_GB2312" w:hAnsi="宋体" w:eastAsia="仿宋_GB2312" w:cs="宋体"/>
                <w:color w:val="FF0000"/>
                <w:sz w:val="24"/>
                <w:szCs w:val="24"/>
                <w:u w:val="single"/>
              </w:rPr>
              <w:t>小型协作机器人关节总装图及关键零部件图1套：含CAD格式源文件与PDF格式图纸，总装图1份、关键零部件图至少3份，图纸符合GB/T 4458机械制图标准。</w:t>
            </w:r>
          </w:p>
          <w:p w14:paraId="0285AA8E">
            <w:pPr>
              <w:widowControl w:val="0"/>
              <w:spacing w:before="0" w:after="0" w:line="480" w:lineRule="atLeast"/>
              <w:rPr>
                <w:rFonts w:ascii="Times New Roman" w:hAnsi="Times New Roman" w:eastAsia="Times New Roman" w:cs="Times New Roman"/>
                <w:b w:val="0"/>
                <w:bCs w:val="0"/>
                <w:i w:val="0"/>
                <w:iCs w:val="0"/>
                <w:smallCaps w:val="0"/>
                <w:color w:val="000000"/>
              </w:rPr>
            </w:pPr>
          </w:p>
        </w:tc>
      </w:tr>
      <w:tr w14:paraId="29DC0B7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54" w:hRule="atLeast"/>
          <w:jc w:val="center"/>
        </w:trPr>
        <w:tc>
          <w:tcPr>
            <w:tcW w:w="9577" w:type="dxa"/>
            <w:gridSpan w:val="6"/>
            <w:tcBorders>
              <w:top w:val="single" w:color="000000" w:sz="6" w:space="0"/>
            </w:tcBorders>
            <w:noWrap w:val="0"/>
            <w:tcMar>
              <w:top w:w="8" w:type="dxa"/>
              <w:left w:w="108" w:type="dxa"/>
              <w:bottom w:w="8" w:type="dxa"/>
              <w:right w:w="108" w:type="dxa"/>
            </w:tcMar>
            <w:vAlign w:val="top"/>
          </w:tcPr>
          <w:p w14:paraId="75539BF9">
            <w:pPr>
              <w:widowControl w:val="0"/>
              <w:spacing w:before="0" w:after="0" w:line="480" w:lineRule="atLeast"/>
              <w:ind w:firstLine="480" w:firstLineChars="200"/>
              <w:rPr>
                <w:rFonts w:ascii="Times New Roman" w:hAnsi="Times New Roman" w:eastAsia="Times New Roman" w:cs="Times New Roman"/>
                <w:b w:val="0"/>
                <w:bCs w:val="0"/>
                <w:i w:val="0"/>
                <w:iCs w:val="0"/>
                <w:smallCaps w:val="0"/>
                <w:color w:val="000000"/>
              </w:rPr>
            </w:pPr>
            <w:r>
              <w:rPr>
                <w:rFonts w:ascii="仿宋_GB2312" w:hAnsi="仿宋_GB2312" w:eastAsia="仿宋_GB2312" w:cs="仿宋_GB2312"/>
                <w:b w:val="0"/>
                <w:bCs w:val="0"/>
                <w:i w:val="0"/>
                <w:iCs w:val="0"/>
                <w:smallCaps w:val="0"/>
                <w:color w:val="000000"/>
              </w:rPr>
              <w:t>指导教师意见：</w:t>
            </w:r>
          </w:p>
          <w:p w14:paraId="6E959253">
            <w:pPr>
              <w:widowControl w:val="0"/>
              <w:spacing w:before="0" w:after="0" w:line="360" w:lineRule="auto"/>
              <w:ind w:firstLine="480" w:firstLineChars="200"/>
              <w:jc w:val="left"/>
              <w:rPr>
                <w:rFonts w:hint="eastAsia" w:ascii="仿宋_GB2312" w:hAnsi="仿宋_GB2312" w:eastAsia="仿宋_GB2312" w:cs="仿宋_GB2312"/>
                <w:b w:val="0"/>
                <w:bCs w:val="0"/>
                <w:i w:val="0"/>
                <w:iCs w:val="0"/>
                <w:color w:val="000000"/>
              </w:rPr>
            </w:pPr>
            <w:r>
              <w:rPr>
                <w:rFonts w:hint="eastAsia" w:ascii="仿宋_GB2312" w:hAnsi="仿宋_GB2312" w:eastAsia="仿宋_GB2312" w:cs="仿宋_GB2312"/>
                <w:b w:val="0"/>
                <w:bCs w:val="0"/>
                <w:i w:val="0"/>
                <w:iCs w:val="0"/>
                <w:color w:val="000000"/>
              </w:rPr>
              <w:t>任务要求明确，成果形式丰富，进度安排合理，参考文献具有针对性。</w:t>
            </w:r>
          </w:p>
          <w:p w14:paraId="102BBF96">
            <w:pPr>
              <w:widowControl w:val="0"/>
              <w:spacing w:before="0" w:after="0" w:line="480" w:lineRule="atLeast"/>
              <w:ind w:firstLine="420"/>
              <w:rPr>
                <w:rFonts w:ascii="Times New Roman" w:hAnsi="Times New Roman" w:eastAsia="Times New Roman" w:cs="Times New Roman"/>
                <w:b w:val="0"/>
                <w:bCs w:val="0"/>
                <w:i w:val="0"/>
                <w:iCs w:val="0"/>
                <w:smallCaps w:val="0"/>
                <w:color w:val="000000"/>
              </w:rPr>
            </w:pPr>
            <w:r>
              <w:rPr>
                <w:rFonts w:hint="eastAsia" w:ascii="仿宋_GB2312" w:hAnsi="宋体" w:eastAsia="仿宋_GB2312" w:cs="宋体"/>
                <w:sz w:val="24"/>
                <w:szCs w:val="24"/>
                <w:lang w:eastAsia="zh-CN"/>
              </w:rPr>
              <w:drawing>
                <wp:inline distT="0" distB="0" distL="114300" distR="114300">
                  <wp:extent cx="566420" cy="398145"/>
                  <wp:effectExtent l="0" t="0" r="12700" b="13335"/>
                  <wp:docPr id="1" name="图片 1" descr="漆 签名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漆 签名1"/>
                          <pic:cNvPicPr>
                            <a:picLocks noChangeAspect="1"/>
                          </pic:cNvPicPr>
                        </pic:nvPicPr>
                        <pic:blipFill>
                          <a:blip r:embed="rId5"/>
                          <a:stretch>
                            <a:fillRect/>
                          </a:stretch>
                        </pic:blipFill>
                        <pic:spPr>
                          <a:xfrm>
                            <a:off x="0" y="0"/>
                            <a:ext cx="566420" cy="398145"/>
                          </a:xfrm>
                          <a:prstGeom prst="rect">
                            <a:avLst/>
                          </a:prstGeom>
                          <a:noFill/>
                          <a:ln>
                            <a:noFill/>
                          </a:ln>
                        </pic:spPr>
                      </pic:pic>
                    </a:graphicData>
                  </a:graphic>
                </wp:inline>
              </w:drawing>
            </w:r>
          </w:p>
          <w:p w14:paraId="482A1B2C">
            <w:pPr>
              <w:widowControl w:val="0"/>
              <w:spacing w:before="0" w:after="0" w:line="480" w:lineRule="atLeast"/>
              <w:ind w:firstLine="5040"/>
              <w:rPr>
                <w:rFonts w:ascii="Times New Roman" w:hAnsi="Times New Roman" w:eastAsia="Times New Roman" w:cs="Times New Roman"/>
                <w:b w:val="0"/>
                <w:bCs w:val="0"/>
                <w:i w:val="0"/>
                <w:iCs w:val="0"/>
                <w:smallCaps w:val="0"/>
                <w:color w:val="000000"/>
              </w:rPr>
            </w:pPr>
          </w:p>
          <w:p w14:paraId="476E4D6F">
            <w:pPr>
              <w:widowControl w:val="0"/>
              <w:spacing w:before="0" w:after="0" w:line="480" w:lineRule="atLeast"/>
              <w:ind w:firstLine="480"/>
              <w:jc w:val="right"/>
              <w:rPr>
                <w:rFonts w:ascii="Times New Roman" w:hAnsi="Times New Roman" w:eastAsia="Times New Roman" w:cs="Times New Roman"/>
                <w:b w:val="0"/>
                <w:bCs w:val="0"/>
                <w:i w:val="0"/>
                <w:iCs w:val="0"/>
                <w:smallCaps w:val="0"/>
                <w:color w:val="000000"/>
              </w:rPr>
            </w:pPr>
            <w:r>
              <w:rPr>
                <w:rFonts w:hint="eastAsia" w:ascii="仿宋_GB2312" w:hAnsi="宋体" w:eastAsia="仿宋_GB2312" w:cs="宋体"/>
                <w:sz w:val="24"/>
                <w:szCs w:val="24"/>
              </w:rPr>
              <w:t xml:space="preserve">指导教师签名：     </w:t>
            </w:r>
            <w:r>
              <w:rPr>
                <w:rFonts w:hint="eastAsia" w:ascii="仿宋_GB2312" w:hAnsi="宋体" w:eastAsia="仿宋_GB2312" w:cs="宋体"/>
                <w:sz w:val="24"/>
                <w:szCs w:val="24"/>
                <w:lang w:val="en-US" w:eastAsia="zh-CN"/>
              </w:rPr>
              <w:t>2026</w:t>
            </w:r>
            <w:r>
              <w:rPr>
                <w:rFonts w:hint="eastAsia" w:ascii="仿宋_GB2312" w:hAnsi="宋体" w:eastAsia="仿宋_GB2312" w:cs="宋体"/>
                <w:sz w:val="24"/>
                <w:szCs w:val="24"/>
              </w:rPr>
              <w:t>年</w:t>
            </w:r>
            <w:r>
              <w:rPr>
                <w:rFonts w:hint="eastAsia" w:ascii="仿宋_GB2312" w:hAnsi="宋体" w:eastAsia="仿宋_GB2312" w:cs="宋体"/>
                <w:sz w:val="24"/>
                <w:szCs w:val="24"/>
                <w:lang w:val="en-US" w:eastAsia="zh-CN"/>
              </w:rPr>
              <w:t>1</w:t>
            </w:r>
            <w:r>
              <w:rPr>
                <w:rFonts w:hint="eastAsia" w:ascii="仿宋_GB2312" w:hAnsi="宋体" w:eastAsia="仿宋_GB2312" w:cs="宋体"/>
                <w:sz w:val="24"/>
                <w:szCs w:val="24"/>
              </w:rPr>
              <w:t>月</w:t>
            </w:r>
            <w:r>
              <w:rPr>
                <w:rFonts w:hint="eastAsia" w:ascii="仿宋_GB2312" w:hAnsi="宋体" w:eastAsia="仿宋_GB2312" w:cs="宋体"/>
                <w:sz w:val="24"/>
                <w:szCs w:val="24"/>
                <w:lang w:val="en-US" w:eastAsia="zh-CN"/>
              </w:rPr>
              <w:t>5</w:t>
            </w:r>
            <w:r>
              <w:rPr>
                <w:rFonts w:hint="eastAsia" w:ascii="仿宋_GB2312" w:hAnsi="宋体" w:eastAsia="仿宋_GB2312" w:cs="宋体"/>
                <w:sz w:val="24"/>
                <w:szCs w:val="24"/>
              </w:rPr>
              <w:t>日</w:t>
            </w:r>
            <w:r>
              <w:rPr>
                <w:rFonts w:ascii="仿宋_GB2312" w:hAnsi="仿宋_GB2312" w:eastAsia="仿宋_GB2312" w:cs="仿宋_GB2312"/>
                <w:b w:val="0"/>
                <w:bCs w:val="0"/>
                <w:i w:val="0"/>
                <w:iCs w:val="0"/>
                <w:smallCaps w:val="0"/>
                <w:color w:val="000000"/>
              </w:rPr>
              <w:t xml:space="preserve">           </w:t>
            </w:r>
          </w:p>
        </w:tc>
      </w:tr>
    </w:tbl>
    <w:p w14:paraId="13F3C2C7"/>
    <w:p w14:paraId="11AFE31B"/>
    <w:sectPr>
      <w:footerReference r:id="rId3" w:type="default"/>
      <w:pgSz w:w="11906" w:h="16838"/>
      <w:pgMar w:top="1440" w:right="1157" w:bottom="1440" w:left="1440" w:header="720" w:footer="720"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DCAE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E3D1CA">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7FE3D1C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4"/>
      <w:numFmt w:val="decimal"/>
      <w:lvlText w:val="%1."/>
      <w:lvlJc w:val="left"/>
      <w:pPr>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46561"/>
    <w:rsid w:val="12146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2026-04-14T02:07:00Z</dcterms:created>
  <dc:creator>9.</dc:creator>
  <cp:lastModifiedBy>9.</cp:lastModifiedBy>
  <dcterms:modified xsi:type="dcterms:W3CDTF">2026-04-14T02:08:38Z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C152E1CA134643B5A54675B37F112BA6_11</vt:lpwstr>
  </property>
  <property fmtid="{D5CDD505-2E9C-101B-9397-08002B2CF9AE}" pid="4" name="KSOTemplateDocerSaveRecord">
    <vt:lpwstr>eyJoZGlkIjoiNzc1OGZjYTE5ZGUzZmRjYTJmNzE5ZGUwNjc3OWI4ZjUiLCJ1c2VySWQiOiIxMTM4Nzk0ODIxIn0=</vt:lpwstr>
  </property>
</Properties>
</file>